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0DB67" w14:textId="4989A302" w:rsidR="00840096" w:rsidRPr="0062290D" w:rsidRDefault="008E628B" w:rsidP="0050105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290D">
        <w:rPr>
          <w:rFonts w:ascii="Times New Roman" w:hAnsi="Times New Roman" w:cs="Times New Roman"/>
          <w:b/>
          <w:bCs/>
          <w:sz w:val="28"/>
          <w:szCs w:val="28"/>
        </w:rPr>
        <w:t>Содержание:</w:t>
      </w:r>
    </w:p>
    <w:p w14:paraId="47F0FA42" w14:textId="01BD0A38" w:rsidR="008E628B" w:rsidRDefault="008E628B" w:rsidP="00501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5F52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5F529F" w:rsidRPr="005F52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</w:p>
    <w:p w14:paraId="232388C5" w14:textId="2DF0D1D2" w:rsidR="008E628B" w:rsidRDefault="008E628B" w:rsidP="00501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</w:p>
    <w:p w14:paraId="0AAE2282" w14:textId="45B631FF" w:rsidR="008E628B" w:rsidRDefault="008E628B" w:rsidP="005010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1544804"/>
      <w:r>
        <w:rPr>
          <w:rFonts w:ascii="Times New Roman" w:hAnsi="Times New Roman" w:cs="Times New Roman"/>
          <w:sz w:val="28"/>
          <w:szCs w:val="28"/>
        </w:rPr>
        <w:t>Основы организации научно-исследовательской деятельности в России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5F529F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60973CFA" w14:textId="0C047340" w:rsidR="008E628B" w:rsidRDefault="008E628B" w:rsidP="0050105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31544840"/>
      <w:r>
        <w:rPr>
          <w:rFonts w:ascii="Times New Roman" w:hAnsi="Times New Roman" w:cs="Times New Roman"/>
          <w:sz w:val="28"/>
          <w:szCs w:val="28"/>
        </w:rPr>
        <w:t>Институциональная организация науки в России</w:t>
      </w:r>
      <w:bookmarkEnd w:id="1"/>
      <w:r>
        <w:rPr>
          <w:rFonts w:ascii="Times New Roman" w:hAnsi="Times New Roman" w:cs="Times New Roman"/>
          <w:sz w:val="28"/>
          <w:szCs w:val="28"/>
        </w:rPr>
        <w:t>.</w:t>
      </w:r>
      <w:r w:rsidR="005F529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F529F" w:rsidRPr="005F52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</w:p>
    <w:p w14:paraId="1B7C7805" w14:textId="35DAF46C" w:rsidR="008E628B" w:rsidRDefault="008E628B" w:rsidP="0050105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31545913"/>
      <w:r>
        <w:rPr>
          <w:rFonts w:ascii="Times New Roman" w:hAnsi="Times New Roman" w:cs="Times New Roman"/>
          <w:sz w:val="28"/>
          <w:szCs w:val="28"/>
        </w:rPr>
        <w:t>Финансирование научно-исследовательской деятельности в России</w:t>
      </w:r>
      <w:bookmarkEnd w:id="2"/>
      <w:r>
        <w:rPr>
          <w:rFonts w:ascii="Times New Roman" w:hAnsi="Times New Roman" w:cs="Times New Roman"/>
          <w:sz w:val="28"/>
          <w:szCs w:val="28"/>
        </w:rPr>
        <w:t>.</w:t>
      </w:r>
      <w:r w:rsidR="005F529F">
        <w:rPr>
          <w:rFonts w:ascii="Times New Roman" w:hAnsi="Times New Roman" w:cs="Times New Roman"/>
          <w:sz w:val="28"/>
          <w:szCs w:val="28"/>
        </w:rPr>
        <w:t xml:space="preserve">         </w:t>
      </w:r>
      <w:r w:rsidR="005F529F" w:rsidRPr="005F52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</w:p>
    <w:p w14:paraId="5C0F1C1F" w14:textId="2EA0283B" w:rsidR="008E628B" w:rsidRDefault="008E628B" w:rsidP="0050105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31547687"/>
      <w:r>
        <w:rPr>
          <w:rFonts w:ascii="Times New Roman" w:hAnsi="Times New Roman" w:cs="Times New Roman"/>
          <w:sz w:val="28"/>
          <w:szCs w:val="28"/>
        </w:rPr>
        <w:t>Правовое регулирование научно-исследовательской деятельности и правовой статус научного работника в России.</w:t>
      </w:r>
      <w:r w:rsidR="005F529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F529F" w:rsidRPr="005F52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</w:p>
    <w:p w14:paraId="40094CBF" w14:textId="061A00DF" w:rsidR="008E628B" w:rsidRDefault="008E628B" w:rsidP="0050105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31574139"/>
      <w:bookmarkEnd w:id="3"/>
      <w:r>
        <w:rPr>
          <w:rFonts w:ascii="Times New Roman" w:hAnsi="Times New Roman" w:cs="Times New Roman"/>
          <w:sz w:val="28"/>
          <w:szCs w:val="28"/>
        </w:rPr>
        <w:t>Технологии оценки результатов научно-исследовательской деятельности в России.</w:t>
      </w:r>
      <w:r w:rsidR="005F52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5F529F" w:rsidRPr="005F52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</w:p>
    <w:p w14:paraId="7E0C838F" w14:textId="77777777" w:rsidR="008E628B" w:rsidRDefault="008E628B" w:rsidP="005010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31574885"/>
      <w:bookmarkEnd w:id="4"/>
      <w:r>
        <w:rPr>
          <w:rFonts w:ascii="Times New Roman" w:hAnsi="Times New Roman" w:cs="Times New Roman"/>
          <w:sz w:val="28"/>
          <w:szCs w:val="28"/>
        </w:rPr>
        <w:t>Характеристика ИМБТ СО РАН</w:t>
      </w:r>
    </w:p>
    <w:p w14:paraId="0D66776D" w14:textId="7E55D529" w:rsidR="008E628B" w:rsidRDefault="008E628B" w:rsidP="0050105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института: результаты и достижения.</w:t>
      </w:r>
      <w:r w:rsidR="005F529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F529F" w:rsidRPr="005F52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</w:p>
    <w:p w14:paraId="1AD6430F" w14:textId="04287385" w:rsidR="008E628B" w:rsidRDefault="008E628B" w:rsidP="0050105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31576819"/>
      <w:bookmarkEnd w:id="5"/>
      <w:r>
        <w:rPr>
          <w:rFonts w:ascii="Times New Roman" w:hAnsi="Times New Roman" w:cs="Times New Roman"/>
          <w:sz w:val="28"/>
          <w:szCs w:val="28"/>
        </w:rPr>
        <w:t>Основные направления научных исследований института и его структурных подразделений.</w:t>
      </w:r>
      <w:r w:rsidR="005F52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5F529F" w:rsidRPr="005F52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8</w:t>
      </w:r>
    </w:p>
    <w:p w14:paraId="60AD62E6" w14:textId="41F381F9" w:rsidR="008E628B" w:rsidRDefault="008E628B" w:rsidP="0050105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31578334"/>
      <w:bookmarkEnd w:id="6"/>
      <w:r>
        <w:rPr>
          <w:rFonts w:ascii="Times New Roman" w:hAnsi="Times New Roman" w:cs="Times New Roman"/>
          <w:sz w:val="28"/>
          <w:szCs w:val="28"/>
        </w:rPr>
        <w:t>Обоснование темы собственного научного исследования.</w:t>
      </w:r>
      <w:r w:rsidR="005F529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F529F" w:rsidRPr="005F529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9</w:t>
      </w:r>
    </w:p>
    <w:bookmarkEnd w:id="7"/>
    <w:p w14:paraId="62BD8365" w14:textId="7D032EE1" w:rsidR="008E628B" w:rsidRDefault="008E628B" w:rsidP="00501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  <w:r w:rsidR="005F52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5F529F" w:rsidRPr="005F52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</w:t>
      </w:r>
    </w:p>
    <w:p w14:paraId="1B99A14D" w14:textId="6A173DDA" w:rsidR="008E628B" w:rsidRDefault="008E628B" w:rsidP="00501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литературы.</w:t>
      </w:r>
      <w:r w:rsidRPr="008E628B">
        <w:rPr>
          <w:rFonts w:ascii="Times New Roman" w:hAnsi="Times New Roman" w:cs="Times New Roman"/>
          <w:sz w:val="28"/>
          <w:szCs w:val="28"/>
        </w:rPr>
        <w:t xml:space="preserve"> </w:t>
      </w:r>
      <w:r w:rsidR="005F52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5F529F" w:rsidRPr="005F529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11</w:t>
      </w:r>
    </w:p>
    <w:p w14:paraId="3CF7E90F" w14:textId="0DB4ADCF" w:rsidR="00C373AB" w:rsidRDefault="00C373AB" w:rsidP="00501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7C8B01" w14:textId="2FED9708" w:rsidR="00C373AB" w:rsidRDefault="00C373AB" w:rsidP="00501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C7D670" w14:textId="357A59EF" w:rsidR="00C373AB" w:rsidRDefault="00C373AB" w:rsidP="00501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D8F819" w14:textId="6BB29B7D" w:rsidR="00C373AB" w:rsidRDefault="00C373AB" w:rsidP="00501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040465" w14:textId="3B296571" w:rsidR="00C373AB" w:rsidRDefault="00C373AB" w:rsidP="00501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257638" w14:textId="3E3517D6" w:rsidR="00C373AB" w:rsidRDefault="00C373AB" w:rsidP="00501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E05040" w14:textId="5973631E" w:rsidR="00C373AB" w:rsidRDefault="00C373AB" w:rsidP="00501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AE54C2" w14:textId="4CF66EAB" w:rsidR="00C373AB" w:rsidRDefault="00C373AB" w:rsidP="00501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0067F2" w14:textId="1BA06FE1" w:rsidR="00C373AB" w:rsidRDefault="00C373AB" w:rsidP="00501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F0D0B8" w14:textId="558415B5" w:rsidR="00C373AB" w:rsidRDefault="00C373AB" w:rsidP="00501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41AC20" w14:textId="3D752CA1" w:rsidR="00C373AB" w:rsidRDefault="00C373AB" w:rsidP="00501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3DF0A2" w14:textId="0A455005" w:rsidR="00C373AB" w:rsidRDefault="00C373AB" w:rsidP="00501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80A2D2" w14:textId="6DF34561" w:rsidR="00C373AB" w:rsidRDefault="00C373AB" w:rsidP="00501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B97F9E" w14:textId="4140B3D7" w:rsidR="00C373AB" w:rsidRPr="009D2A14" w:rsidRDefault="00C373AB" w:rsidP="0050105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9D2A14">
        <w:rPr>
          <w:rFonts w:ascii="Times New Roman" w:hAnsi="Times New Roman" w:cs="Times New Roman"/>
          <w:b/>
          <w:bCs/>
          <w:sz w:val="28"/>
          <w:szCs w:val="28"/>
        </w:rPr>
        <w:t>Введение.</w:t>
      </w:r>
    </w:p>
    <w:p w14:paraId="07B73660" w14:textId="787B6903" w:rsidR="009D2A14" w:rsidRDefault="00C373AB" w:rsidP="00501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D2A14" w:rsidRPr="009D2A14">
        <w:rPr>
          <w:rFonts w:ascii="Times New Roman" w:hAnsi="Times New Roman" w:cs="Times New Roman"/>
          <w:sz w:val="28"/>
          <w:szCs w:val="28"/>
        </w:rPr>
        <w:t>Целью</w:t>
      </w:r>
      <w:r w:rsidR="009D2A14">
        <w:rPr>
          <w:rFonts w:ascii="Times New Roman" w:hAnsi="Times New Roman" w:cs="Times New Roman"/>
          <w:sz w:val="28"/>
          <w:szCs w:val="28"/>
        </w:rPr>
        <w:t xml:space="preserve"> </w:t>
      </w:r>
      <w:r w:rsidR="009D2A14" w:rsidRPr="009D2A14">
        <w:rPr>
          <w:rFonts w:ascii="Times New Roman" w:hAnsi="Times New Roman" w:cs="Times New Roman"/>
          <w:sz w:val="28"/>
          <w:szCs w:val="28"/>
        </w:rPr>
        <w:t>научно-исследовательской</w:t>
      </w:r>
      <w:r w:rsidR="009D2A14"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="009D2A14" w:rsidRPr="009D2A14">
        <w:rPr>
          <w:rFonts w:ascii="Times New Roman" w:hAnsi="Times New Roman" w:cs="Times New Roman"/>
          <w:sz w:val="28"/>
          <w:szCs w:val="28"/>
        </w:rPr>
        <w:t>аспирантов</w:t>
      </w:r>
      <w:r w:rsidR="009D2A14">
        <w:rPr>
          <w:rFonts w:ascii="Times New Roman" w:hAnsi="Times New Roman" w:cs="Times New Roman"/>
          <w:sz w:val="28"/>
          <w:szCs w:val="28"/>
        </w:rPr>
        <w:t xml:space="preserve"> является подготовка </w:t>
      </w:r>
      <w:r w:rsidR="009D2A14" w:rsidRPr="009D2A14">
        <w:rPr>
          <w:rFonts w:ascii="Times New Roman" w:hAnsi="Times New Roman" w:cs="Times New Roman"/>
          <w:sz w:val="28"/>
          <w:szCs w:val="28"/>
        </w:rPr>
        <w:t>к</w:t>
      </w:r>
      <w:r w:rsidR="009D2A14">
        <w:rPr>
          <w:rFonts w:ascii="Times New Roman" w:hAnsi="Times New Roman" w:cs="Times New Roman"/>
          <w:sz w:val="28"/>
          <w:szCs w:val="28"/>
        </w:rPr>
        <w:t xml:space="preserve"> </w:t>
      </w:r>
      <w:r w:rsidR="009D2A14" w:rsidRPr="009D2A14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9D2A14">
        <w:rPr>
          <w:rFonts w:ascii="Times New Roman" w:hAnsi="Times New Roman" w:cs="Times New Roman"/>
          <w:sz w:val="28"/>
          <w:szCs w:val="28"/>
        </w:rPr>
        <w:t xml:space="preserve"> научной деятельности</w:t>
      </w:r>
      <w:r w:rsidR="005F529F">
        <w:rPr>
          <w:rFonts w:ascii="Times New Roman" w:hAnsi="Times New Roman" w:cs="Times New Roman"/>
          <w:sz w:val="28"/>
          <w:szCs w:val="28"/>
        </w:rPr>
        <w:t>. И</w:t>
      </w:r>
      <w:r w:rsidR="009D2A14" w:rsidRPr="009D2A14">
        <w:rPr>
          <w:rFonts w:ascii="Times New Roman" w:hAnsi="Times New Roman" w:cs="Times New Roman"/>
          <w:sz w:val="28"/>
          <w:szCs w:val="28"/>
        </w:rPr>
        <w:t>сследовательская практика проводится с целью сбора, анализа и обобщения</w:t>
      </w:r>
      <w:r w:rsidR="009D2A14">
        <w:rPr>
          <w:rFonts w:ascii="Times New Roman" w:hAnsi="Times New Roman" w:cs="Times New Roman"/>
          <w:sz w:val="28"/>
          <w:szCs w:val="28"/>
        </w:rPr>
        <w:t xml:space="preserve"> </w:t>
      </w:r>
      <w:r w:rsidR="009D2A14" w:rsidRPr="009D2A14">
        <w:rPr>
          <w:rFonts w:ascii="Times New Roman" w:hAnsi="Times New Roman" w:cs="Times New Roman"/>
          <w:sz w:val="28"/>
          <w:szCs w:val="28"/>
        </w:rPr>
        <w:t>научного материала, разработки оригинальных научных идей для подготовки</w:t>
      </w:r>
      <w:r w:rsidR="009D2A14">
        <w:rPr>
          <w:rFonts w:ascii="Times New Roman" w:hAnsi="Times New Roman" w:cs="Times New Roman"/>
          <w:sz w:val="28"/>
          <w:szCs w:val="28"/>
        </w:rPr>
        <w:t xml:space="preserve"> </w:t>
      </w:r>
      <w:r w:rsidR="009D2A14" w:rsidRPr="009D2A14">
        <w:rPr>
          <w:rFonts w:ascii="Times New Roman" w:hAnsi="Times New Roman" w:cs="Times New Roman"/>
          <w:sz w:val="28"/>
          <w:szCs w:val="28"/>
        </w:rPr>
        <w:t>выпускной квалификационной работы в форме кандидатской диссертации,</w:t>
      </w:r>
      <w:r w:rsidR="0079148D">
        <w:rPr>
          <w:rFonts w:ascii="Times New Roman" w:hAnsi="Times New Roman" w:cs="Times New Roman"/>
          <w:sz w:val="28"/>
          <w:szCs w:val="28"/>
        </w:rPr>
        <w:t xml:space="preserve"> </w:t>
      </w:r>
      <w:r w:rsidR="009D2A14" w:rsidRPr="009D2A14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79148D">
        <w:rPr>
          <w:rFonts w:ascii="Times New Roman" w:hAnsi="Times New Roman" w:cs="Times New Roman"/>
          <w:sz w:val="28"/>
          <w:szCs w:val="28"/>
        </w:rPr>
        <w:t xml:space="preserve"> </w:t>
      </w:r>
      <w:r w:rsidR="009D2A14" w:rsidRPr="009D2A14">
        <w:rPr>
          <w:rFonts w:ascii="Times New Roman" w:hAnsi="Times New Roman" w:cs="Times New Roman"/>
          <w:sz w:val="28"/>
          <w:szCs w:val="28"/>
        </w:rPr>
        <w:t>навыков</w:t>
      </w:r>
      <w:r w:rsidR="0079148D">
        <w:rPr>
          <w:rFonts w:ascii="Times New Roman" w:hAnsi="Times New Roman" w:cs="Times New Roman"/>
          <w:sz w:val="28"/>
          <w:szCs w:val="28"/>
        </w:rPr>
        <w:t xml:space="preserve"> самостоятельной научно-исследовательской </w:t>
      </w:r>
      <w:r w:rsidR="009D2A14" w:rsidRPr="009D2A14">
        <w:rPr>
          <w:rFonts w:ascii="Times New Roman" w:hAnsi="Times New Roman" w:cs="Times New Roman"/>
          <w:sz w:val="28"/>
          <w:szCs w:val="28"/>
        </w:rPr>
        <w:t xml:space="preserve">работы, практического участия в </w:t>
      </w:r>
      <w:r w:rsidR="0028201D" w:rsidRPr="009D2A14">
        <w:rPr>
          <w:rFonts w:ascii="Times New Roman" w:hAnsi="Times New Roman" w:cs="Times New Roman"/>
          <w:sz w:val="28"/>
          <w:szCs w:val="28"/>
        </w:rPr>
        <w:t>научно-исследовательской</w:t>
      </w:r>
      <w:r w:rsidR="009D2A14" w:rsidRPr="009D2A14">
        <w:rPr>
          <w:rFonts w:ascii="Times New Roman" w:hAnsi="Times New Roman" w:cs="Times New Roman"/>
          <w:sz w:val="28"/>
          <w:szCs w:val="28"/>
        </w:rPr>
        <w:t xml:space="preserve"> работе коллективов</w:t>
      </w:r>
      <w:r w:rsidR="0079148D">
        <w:rPr>
          <w:rFonts w:ascii="Times New Roman" w:hAnsi="Times New Roman" w:cs="Times New Roman"/>
          <w:sz w:val="28"/>
          <w:szCs w:val="28"/>
        </w:rPr>
        <w:t xml:space="preserve"> </w:t>
      </w:r>
      <w:r w:rsidR="009D2A14" w:rsidRPr="009D2A14">
        <w:rPr>
          <w:rFonts w:ascii="Times New Roman" w:hAnsi="Times New Roman" w:cs="Times New Roman"/>
          <w:sz w:val="28"/>
          <w:szCs w:val="28"/>
        </w:rPr>
        <w:t>исследователей.</w:t>
      </w:r>
    </w:p>
    <w:p w14:paraId="016E56DE" w14:textId="1F39A08F" w:rsidR="00C373AB" w:rsidRDefault="0079148D" w:rsidP="00501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38D1">
        <w:rPr>
          <w:rFonts w:ascii="Times New Roman" w:hAnsi="Times New Roman" w:cs="Times New Roman"/>
          <w:sz w:val="28"/>
          <w:szCs w:val="28"/>
        </w:rPr>
        <w:t xml:space="preserve">Задачей практики является </w:t>
      </w:r>
      <w:r w:rsidR="00A638D1" w:rsidRPr="00A638D1">
        <w:rPr>
          <w:rFonts w:ascii="Times New Roman" w:hAnsi="Times New Roman" w:cs="Times New Roman"/>
          <w:sz w:val="28"/>
          <w:szCs w:val="28"/>
        </w:rPr>
        <w:t>формирование знаний об организационных аспектах осуществления научно-исследовательской работы; приобретение навыков применения существующих методов при проведении научного исследования и структурирования научной работы; овладение подходами к оформлению и изложению текста научно-квалификационной работы</w:t>
      </w:r>
      <w:r w:rsidR="00A638D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F4FD07B" w14:textId="77777777" w:rsidR="001563F3" w:rsidRDefault="001563F3" w:rsidP="00501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00D156DC" w14:textId="07A71DAE" w:rsidR="001563F3" w:rsidRDefault="001563F3" w:rsidP="0050105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563F3">
        <w:rPr>
          <w:rFonts w:ascii="Times New Roman" w:hAnsi="Times New Roman" w:cs="Times New Roman"/>
          <w:b/>
          <w:bCs/>
          <w:sz w:val="28"/>
          <w:szCs w:val="28"/>
        </w:rPr>
        <w:t>Основная часть.</w:t>
      </w:r>
    </w:p>
    <w:p w14:paraId="312A542F" w14:textId="24DBA5D3" w:rsidR="001563F3" w:rsidRPr="009742BD" w:rsidRDefault="001563F3" w:rsidP="00501058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42BD">
        <w:rPr>
          <w:rFonts w:ascii="Times New Roman" w:hAnsi="Times New Roman" w:cs="Times New Roman"/>
          <w:b/>
          <w:bCs/>
          <w:sz w:val="28"/>
          <w:szCs w:val="28"/>
        </w:rPr>
        <w:t>Основы организации научно-исследовательской деятельности в России.</w:t>
      </w:r>
    </w:p>
    <w:p w14:paraId="19754C92" w14:textId="2E949DF2" w:rsidR="001563F3" w:rsidRPr="009742BD" w:rsidRDefault="001563F3" w:rsidP="00501058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42BD">
        <w:rPr>
          <w:rFonts w:ascii="Times New Roman" w:hAnsi="Times New Roman" w:cs="Times New Roman"/>
          <w:b/>
          <w:bCs/>
          <w:sz w:val="28"/>
          <w:szCs w:val="28"/>
        </w:rPr>
        <w:t>Институциональная организация науки в России.</w:t>
      </w:r>
    </w:p>
    <w:p w14:paraId="427F7412" w14:textId="6A71F578" w:rsidR="001563F3" w:rsidRDefault="001563F3" w:rsidP="00501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563F3">
        <w:rPr>
          <w:rFonts w:ascii="Times New Roman" w:hAnsi="Times New Roman" w:cs="Times New Roman"/>
          <w:sz w:val="28"/>
          <w:szCs w:val="28"/>
        </w:rPr>
        <w:t>Система наук условно делится на естественные, гуманитарные и технические. Они в свою очередь делятся на научные направления. Существует 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63F3">
        <w:rPr>
          <w:rFonts w:ascii="Times New Roman" w:hAnsi="Times New Roman" w:cs="Times New Roman"/>
          <w:sz w:val="28"/>
          <w:szCs w:val="28"/>
        </w:rPr>
        <w:t>Номенклатура научных специальностей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63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1563F3">
        <w:rPr>
          <w:rFonts w:ascii="Times New Roman" w:hAnsi="Times New Roman" w:cs="Times New Roman"/>
          <w:sz w:val="28"/>
          <w:szCs w:val="28"/>
        </w:rPr>
        <w:t> в которой приведены все имеющиеся научные специальности, сгруппированные по научным направлениям, с шифрами, состоящими из трех пар арабских циф</w:t>
      </w:r>
      <w:r>
        <w:rPr>
          <w:rFonts w:ascii="Times New Roman" w:hAnsi="Times New Roman" w:cs="Times New Roman"/>
          <w:sz w:val="28"/>
          <w:szCs w:val="28"/>
        </w:rPr>
        <w:t>р.</w:t>
      </w:r>
    </w:p>
    <w:p w14:paraId="430E519E" w14:textId="2D89FBB7" w:rsidR="001563F3" w:rsidRPr="001563F3" w:rsidRDefault="001563F3" w:rsidP="00501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563F3">
        <w:rPr>
          <w:rFonts w:ascii="Times New Roman" w:hAnsi="Times New Roman" w:cs="Times New Roman"/>
          <w:sz w:val="28"/>
          <w:szCs w:val="28"/>
        </w:rPr>
        <w:t>Научные исследования осуществляются в академических институтах Российской Академии наук (РАН), отраслевых НИИ и вузах.</w:t>
      </w:r>
      <w:r w:rsidR="008C67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5DE09C" w14:textId="119D011B" w:rsidR="001563F3" w:rsidRPr="001563F3" w:rsidRDefault="001563F3" w:rsidP="00501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3F3">
        <w:rPr>
          <w:rFonts w:ascii="Times New Roman" w:hAnsi="Times New Roman" w:cs="Times New Roman"/>
          <w:sz w:val="28"/>
          <w:szCs w:val="28"/>
        </w:rPr>
        <w:t>РАН представляет сеть отделений: Дальневосточное, Сибирское, Уральское отделение и</w:t>
      </w:r>
      <w:r w:rsidR="005F529F">
        <w:rPr>
          <w:rFonts w:ascii="Times New Roman" w:hAnsi="Times New Roman" w:cs="Times New Roman"/>
          <w:sz w:val="28"/>
          <w:szCs w:val="28"/>
        </w:rPr>
        <w:t xml:space="preserve"> другие</w:t>
      </w:r>
      <w:r w:rsidRPr="001563F3">
        <w:rPr>
          <w:rFonts w:ascii="Times New Roman" w:hAnsi="Times New Roman" w:cs="Times New Roman"/>
          <w:sz w:val="28"/>
          <w:szCs w:val="28"/>
        </w:rPr>
        <w:t xml:space="preserve">. Отделения содержат в своей структуре региональные научные центры, в состав которых входят академические институты. Так, к примеру, в структуре </w:t>
      </w:r>
      <w:r>
        <w:rPr>
          <w:rFonts w:ascii="Times New Roman" w:hAnsi="Times New Roman" w:cs="Times New Roman"/>
          <w:sz w:val="28"/>
          <w:szCs w:val="28"/>
        </w:rPr>
        <w:t>Бурятского научного центра</w:t>
      </w:r>
      <w:r w:rsidRPr="001563F3">
        <w:rPr>
          <w:rFonts w:ascii="Times New Roman" w:hAnsi="Times New Roman" w:cs="Times New Roman"/>
          <w:sz w:val="28"/>
          <w:szCs w:val="28"/>
        </w:rPr>
        <w:t xml:space="preserve">, который входит в </w:t>
      </w:r>
      <w:r>
        <w:rPr>
          <w:rFonts w:ascii="Times New Roman" w:hAnsi="Times New Roman" w:cs="Times New Roman"/>
          <w:sz w:val="28"/>
          <w:szCs w:val="28"/>
        </w:rPr>
        <w:t>Сибирское</w:t>
      </w:r>
      <w:r w:rsidRPr="001563F3">
        <w:rPr>
          <w:rFonts w:ascii="Times New Roman" w:hAnsi="Times New Roman" w:cs="Times New Roman"/>
          <w:sz w:val="28"/>
          <w:szCs w:val="28"/>
        </w:rPr>
        <w:t xml:space="preserve"> отделение РАН, </w:t>
      </w:r>
      <w:r w:rsidR="009742BD">
        <w:rPr>
          <w:rFonts w:ascii="Times New Roman" w:hAnsi="Times New Roman" w:cs="Times New Roman"/>
          <w:sz w:val="28"/>
          <w:szCs w:val="28"/>
        </w:rPr>
        <w:t>семь подразделений</w:t>
      </w:r>
      <w:r w:rsidRPr="001563F3">
        <w:rPr>
          <w:rFonts w:ascii="Times New Roman" w:hAnsi="Times New Roman" w:cs="Times New Roman"/>
          <w:sz w:val="28"/>
          <w:szCs w:val="28"/>
        </w:rPr>
        <w:t xml:space="preserve">: </w:t>
      </w:r>
      <w:r w:rsidR="009742BD">
        <w:rPr>
          <w:rFonts w:ascii="Times New Roman" w:hAnsi="Times New Roman" w:cs="Times New Roman"/>
          <w:sz w:val="28"/>
          <w:szCs w:val="28"/>
        </w:rPr>
        <w:t xml:space="preserve">байкальский институт природопользования, институт общей и экспериментальной биологии, геологический институт, институт </w:t>
      </w:r>
      <w:r w:rsidR="009742BD">
        <w:rPr>
          <w:rFonts w:ascii="Times New Roman" w:hAnsi="Times New Roman" w:cs="Times New Roman"/>
          <w:sz w:val="28"/>
          <w:szCs w:val="28"/>
        </w:rPr>
        <w:lastRenderedPageBreak/>
        <w:t>физического материаловедения, институт монголоведения, буддологии и тибетологии, центр восточных рукописей и ксилографов, отдел региональных экономических исследований</w:t>
      </w:r>
      <w:r w:rsidRPr="001563F3">
        <w:rPr>
          <w:rFonts w:ascii="Times New Roman" w:hAnsi="Times New Roman" w:cs="Times New Roman"/>
          <w:sz w:val="28"/>
          <w:szCs w:val="28"/>
        </w:rPr>
        <w:t>.</w:t>
      </w:r>
    </w:p>
    <w:p w14:paraId="077E7BB8" w14:textId="62F7A42E" w:rsidR="001563F3" w:rsidRPr="001563F3" w:rsidRDefault="001563F3" w:rsidP="00501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563F3">
        <w:rPr>
          <w:rFonts w:ascii="Times New Roman" w:hAnsi="Times New Roman" w:cs="Times New Roman"/>
          <w:sz w:val="28"/>
          <w:szCs w:val="28"/>
        </w:rPr>
        <w:t xml:space="preserve">В структуре многих министерств и ведомств функционируют отраслевые научно-исследовательские институты (НИИ). </w:t>
      </w:r>
    </w:p>
    <w:p w14:paraId="1A5CFA6B" w14:textId="453F1B10" w:rsidR="001563F3" w:rsidRPr="001563F3" w:rsidRDefault="001563F3" w:rsidP="00501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563F3">
        <w:rPr>
          <w:rFonts w:ascii="Times New Roman" w:hAnsi="Times New Roman" w:cs="Times New Roman"/>
          <w:sz w:val="28"/>
          <w:szCs w:val="28"/>
        </w:rPr>
        <w:t>В структуру крупных вузов также входят НИИ. Так, например, в состав Санкт-Петербургского госуниверситета входят НИИ механики, химии, физики и др. Кроме того, в составе факультетов научные исследования проводят кафедры и лаборатории.</w:t>
      </w:r>
    </w:p>
    <w:p w14:paraId="7BFF93AA" w14:textId="1AAB46B0" w:rsidR="001563F3" w:rsidRPr="001563F3" w:rsidRDefault="009742BD" w:rsidP="00501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63F3" w:rsidRPr="001563F3">
        <w:rPr>
          <w:rFonts w:ascii="Times New Roman" w:hAnsi="Times New Roman" w:cs="Times New Roman"/>
          <w:sz w:val="28"/>
          <w:szCs w:val="28"/>
        </w:rPr>
        <w:t>Подготовка научных и научно-педагогических кадров в России осуществляется через аспирантуру и докторантуру.</w:t>
      </w:r>
    </w:p>
    <w:p w14:paraId="44DD5332" w14:textId="7DABBF73" w:rsidR="009742BD" w:rsidRDefault="009742BD" w:rsidP="00501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63F3" w:rsidRPr="001563F3">
        <w:rPr>
          <w:rFonts w:ascii="Times New Roman" w:hAnsi="Times New Roman" w:cs="Times New Roman"/>
          <w:sz w:val="28"/>
          <w:szCs w:val="28"/>
        </w:rPr>
        <w:t>В России принята система присуждения ученых степеней кандидата и доктора наук. Научным работникам, совмещающим исследовательскую деятельность с преподавательской работой, присуждаются ученые звания: доцент, профессор. Аттестацию научных кадров в РФ осуществляет Высший аттестационный комитет - ВАК России.</w:t>
      </w:r>
    </w:p>
    <w:p w14:paraId="46D34609" w14:textId="65718B7F" w:rsidR="009742BD" w:rsidRPr="001563F3" w:rsidRDefault="009742BD" w:rsidP="0050105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43CA1">
        <w:rPr>
          <w:rFonts w:ascii="Times New Roman" w:hAnsi="Times New Roman" w:cs="Times New Roman"/>
          <w:b/>
          <w:bCs/>
          <w:sz w:val="28"/>
          <w:szCs w:val="28"/>
        </w:rPr>
        <w:t xml:space="preserve">1.2 </w:t>
      </w:r>
      <w:r w:rsidR="00D43CA1" w:rsidRPr="00D43CA1">
        <w:rPr>
          <w:rFonts w:ascii="Times New Roman" w:hAnsi="Times New Roman" w:cs="Times New Roman"/>
          <w:b/>
          <w:bCs/>
          <w:sz w:val="28"/>
          <w:szCs w:val="28"/>
        </w:rPr>
        <w:t>Финансирование научно-исследовательской деятельности в России.</w:t>
      </w:r>
    </w:p>
    <w:p w14:paraId="02D35400" w14:textId="1B5F7895" w:rsidR="00DA5340" w:rsidRPr="00DA5340" w:rsidRDefault="00D43CA1" w:rsidP="00501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5340" w:rsidRPr="00DA5340">
        <w:rPr>
          <w:rFonts w:ascii="Times New Roman" w:hAnsi="Times New Roman" w:cs="Times New Roman"/>
          <w:sz w:val="28"/>
          <w:szCs w:val="28"/>
        </w:rPr>
        <w:t>Исследование научной деятельности в финансовом разрезе обуславливает необходимость классификации источников ее финансирования. Источниками экономической поддержки фундаментальных и прикладных исследований,</w:t>
      </w:r>
      <w:r w:rsidR="008C6746">
        <w:rPr>
          <w:rFonts w:ascii="Times New Roman" w:hAnsi="Times New Roman" w:cs="Times New Roman"/>
          <w:sz w:val="28"/>
          <w:szCs w:val="28"/>
        </w:rPr>
        <w:t xml:space="preserve"> </w:t>
      </w:r>
      <w:r w:rsidR="00DA5340" w:rsidRPr="00DA5340">
        <w:rPr>
          <w:rFonts w:ascii="Times New Roman" w:hAnsi="Times New Roman" w:cs="Times New Roman"/>
          <w:sz w:val="28"/>
          <w:szCs w:val="28"/>
        </w:rPr>
        <w:t>являются:</w:t>
      </w:r>
    </w:p>
    <w:p w14:paraId="004A3768" w14:textId="3FC497AB" w:rsidR="00DA5340" w:rsidRPr="00DA5340" w:rsidRDefault="00DA5340" w:rsidP="00501058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5340">
        <w:rPr>
          <w:rFonts w:ascii="Times New Roman" w:hAnsi="Times New Roman" w:cs="Times New Roman"/>
          <w:sz w:val="28"/>
          <w:szCs w:val="28"/>
        </w:rPr>
        <w:t>государственные ассигнования;</w:t>
      </w:r>
    </w:p>
    <w:p w14:paraId="3A3C3520" w14:textId="0950D190" w:rsidR="00DA5340" w:rsidRPr="00DA5340" w:rsidRDefault="00DA5340" w:rsidP="00501058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5340">
        <w:rPr>
          <w:rFonts w:ascii="Times New Roman" w:hAnsi="Times New Roman" w:cs="Times New Roman"/>
          <w:sz w:val="28"/>
          <w:szCs w:val="28"/>
        </w:rPr>
        <w:t>внебюджетные централизованные фонды;</w:t>
      </w:r>
    </w:p>
    <w:p w14:paraId="32CEDAC5" w14:textId="78E3E44A" w:rsidR="00DA5340" w:rsidRPr="00DA5340" w:rsidRDefault="00DA5340" w:rsidP="00501058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5340">
        <w:rPr>
          <w:rFonts w:ascii="Times New Roman" w:hAnsi="Times New Roman" w:cs="Times New Roman"/>
          <w:sz w:val="28"/>
          <w:szCs w:val="28"/>
        </w:rPr>
        <w:t>собственные средства промышленных предприятий и объединений;</w:t>
      </w:r>
    </w:p>
    <w:p w14:paraId="44AB9274" w14:textId="20FE35D8" w:rsidR="00DA5340" w:rsidRPr="00DA5340" w:rsidRDefault="00DA5340" w:rsidP="00501058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5340">
        <w:rPr>
          <w:rFonts w:ascii="Times New Roman" w:hAnsi="Times New Roman" w:cs="Times New Roman"/>
          <w:sz w:val="28"/>
          <w:szCs w:val="28"/>
        </w:rPr>
        <w:t>собственные средства научных организаций;</w:t>
      </w:r>
    </w:p>
    <w:p w14:paraId="051E52A5" w14:textId="4E4717A0" w:rsidR="00DA5340" w:rsidRPr="00DA5340" w:rsidRDefault="00DA5340" w:rsidP="00501058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5340">
        <w:rPr>
          <w:rFonts w:ascii="Times New Roman" w:hAnsi="Times New Roman" w:cs="Times New Roman"/>
          <w:sz w:val="28"/>
          <w:szCs w:val="28"/>
        </w:rPr>
        <w:t>кредитные средства;</w:t>
      </w:r>
    </w:p>
    <w:p w14:paraId="775549FF" w14:textId="0882B8FC" w:rsidR="00DA5340" w:rsidRPr="00DA5340" w:rsidRDefault="00DA5340" w:rsidP="00501058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A5340">
        <w:rPr>
          <w:rFonts w:ascii="Times New Roman" w:hAnsi="Times New Roman" w:cs="Times New Roman"/>
          <w:sz w:val="28"/>
          <w:szCs w:val="28"/>
        </w:rPr>
        <w:t>средства иностранных инвесторов и международных финансовых организаций;</w:t>
      </w:r>
    </w:p>
    <w:p w14:paraId="1E04B579" w14:textId="276A4324" w:rsidR="00DA5340" w:rsidRDefault="00DA5340" w:rsidP="00501058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5340">
        <w:rPr>
          <w:rFonts w:ascii="Times New Roman" w:hAnsi="Times New Roman" w:cs="Times New Roman"/>
          <w:sz w:val="28"/>
          <w:szCs w:val="28"/>
        </w:rPr>
        <w:t>венчурный капитал.</w:t>
      </w:r>
    </w:p>
    <w:p w14:paraId="329E867C" w14:textId="069A04B0" w:rsidR="00DA5340" w:rsidRDefault="00DA5340" w:rsidP="00501058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7FCF7498" w14:textId="360E7C03" w:rsidR="00DA5340" w:rsidRPr="00DA5340" w:rsidRDefault="005F529F" w:rsidP="00501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A5340">
        <w:rPr>
          <w:rFonts w:ascii="Times New Roman" w:hAnsi="Times New Roman" w:cs="Times New Roman"/>
          <w:sz w:val="28"/>
          <w:szCs w:val="28"/>
        </w:rPr>
        <w:t xml:space="preserve">Основным источником финансирования науки в России остается государство. </w:t>
      </w:r>
      <w:r w:rsidR="00DA5340" w:rsidRPr="00DA5340">
        <w:rPr>
          <w:rFonts w:ascii="Times New Roman" w:hAnsi="Times New Roman" w:cs="Times New Roman"/>
          <w:sz w:val="28"/>
          <w:szCs w:val="28"/>
        </w:rPr>
        <w:t>Выделяют следующие формы распределения бюджетных средств на науку:</w:t>
      </w:r>
    </w:p>
    <w:p w14:paraId="54B8F490" w14:textId="2B08A8F1" w:rsidR="00DA5340" w:rsidRPr="00DA5340" w:rsidRDefault="00DA5340" w:rsidP="00501058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5340">
        <w:rPr>
          <w:rFonts w:ascii="Times New Roman" w:hAnsi="Times New Roman" w:cs="Times New Roman"/>
          <w:sz w:val="28"/>
          <w:szCs w:val="28"/>
        </w:rPr>
        <w:t>базовое финансирование;</w:t>
      </w:r>
    </w:p>
    <w:p w14:paraId="568B1034" w14:textId="45947A50" w:rsidR="00DA5340" w:rsidRPr="00DA5340" w:rsidRDefault="00DA5340" w:rsidP="00501058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5340">
        <w:rPr>
          <w:rFonts w:ascii="Times New Roman" w:hAnsi="Times New Roman" w:cs="Times New Roman"/>
          <w:sz w:val="28"/>
          <w:szCs w:val="28"/>
        </w:rPr>
        <w:t>программно-целевое финансирование;</w:t>
      </w:r>
    </w:p>
    <w:p w14:paraId="2FF97734" w14:textId="6706C9F4" w:rsidR="00DA5340" w:rsidRPr="00DA5340" w:rsidRDefault="00DA5340" w:rsidP="00501058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5340">
        <w:rPr>
          <w:rFonts w:ascii="Times New Roman" w:hAnsi="Times New Roman" w:cs="Times New Roman"/>
          <w:sz w:val="28"/>
          <w:szCs w:val="28"/>
        </w:rPr>
        <w:t>механизм госзаказа;</w:t>
      </w:r>
    </w:p>
    <w:p w14:paraId="105ED757" w14:textId="4005FB8E" w:rsidR="00DA5340" w:rsidRDefault="00DA5340" w:rsidP="00501058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5340">
        <w:rPr>
          <w:rFonts w:ascii="Times New Roman" w:hAnsi="Times New Roman" w:cs="Times New Roman"/>
          <w:sz w:val="28"/>
          <w:szCs w:val="28"/>
        </w:rPr>
        <w:t>бюджетные фонды (грантовое финансирование)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90493B" w14:textId="52A2E9F9" w:rsidR="00DA5340" w:rsidRDefault="00DA5340" w:rsidP="0050105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A5340">
        <w:rPr>
          <w:rFonts w:ascii="Times New Roman" w:hAnsi="Times New Roman" w:cs="Times New Roman"/>
          <w:b/>
          <w:bCs/>
          <w:sz w:val="28"/>
          <w:szCs w:val="28"/>
        </w:rPr>
        <w:t xml:space="preserve"> 1.3 Правовое регулирование научно-исследовательской деятельности и правовой статус научного работника в России.</w:t>
      </w:r>
    </w:p>
    <w:p w14:paraId="54602EF1" w14:textId="1A5E2960" w:rsidR="00675A2C" w:rsidRDefault="00675A2C" w:rsidP="00501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F529F">
        <w:rPr>
          <w:rFonts w:ascii="Times New Roman" w:hAnsi="Times New Roman" w:cs="Times New Roman"/>
          <w:sz w:val="28"/>
          <w:szCs w:val="28"/>
        </w:rPr>
        <w:t>Основным законом,</w:t>
      </w:r>
      <w:r>
        <w:rPr>
          <w:rFonts w:ascii="Times New Roman" w:hAnsi="Times New Roman" w:cs="Times New Roman"/>
          <w:sz w:val="28"/>
          <w:szCs w:val="28"/>
        </w:rPr>
        <w:t xml:space="preserve"> регулирующим </w:t>
      </w:r>
      <w:r w:rsidR="005F529F">
        <w:rPr>
          <w:rFonts w:ascii="Times New Roman" w:hAnsi="Times New Roman" w:cs="Times New Roman"/>
          <w:sz w:val="28"/>
          <w:szCs w:val="28"/>
        </w:rPr>
        <w:t>научную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29F">
        <w:rPr>
          <w:rFonts w:ascii="Times New Roman" w:hAnsi="Times New Roman" w:cs="Times New Roman"/>
          <w:sz w:val="28"/>
          <w:szCs w:val="28"/>
        </w:rPr>
        <w:t>является Федеральный</w:t>
      </w:r>
      <w:r w:rsidRPr="00675A2C">
        <w:rPr>
          <w:rFonts w:ascii="Times New Roman" w:hAnsi="Times New Roman" w:cs="Times New Roman"/>
          <w:sz w:val="28"/>
          <w:szCs w:val="28"/>
        </w:rPr>
        <w:t xml:space="preserve"> закон "О науке и государственной научно-технической политике" от 23.08.1996 N 127-ФЗ</w:t>
      </w:r>
      <w:r>
        <w:rPr>
          <w:rFonts w:ascii="Times New Roman" w:hAnsi="Times New Roman" w:cs="Times New Roman"/>
          <w:sz w:val="28"/>
          <w:szCs w:val="28"/>
        </w:rPr>
        <w:t xml:space="preserve">. Указанный закон подробно регламентирует деятельность научных учреждений, таких как академии наук, высшей аттестационной комиссии, определяет структуру научных учреждений, объясняет порядок присвоения научных степеней. Это же закон дает </w:t>
      </w:r>
      <w:r w:rsidR="00337D50">
        <w:rPr>
          <w:rFonts w:ascii="Times New Roman" w:hAnsi="Times New Roman" w:cs="Times New Roman"/>
          <w:sz w:val="28"/>
          <w:szCs w:val="28"/>
        </w:rPr>
        <w:t>определение научного работника, в соответствие с 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29F">
        <w:rPr>
          <w:rFonts w:ascii="Times New Roman" w:hAnsi="Times New Roman" w:cs="Times New Roman"/>
          <w:sz w:val="28"/>
          <w:szCs w:val="28"/>
        </w:rPr>
        <w:t xml:space="preserve">- </w:t>
      </w:r>
      <w:r w:rsidR="00337D50">
        <w:rPr>
          <w:rFonts w:ascii="Times New Roman" w:hAnsi="Times New Roman" w:cs="Times New Roman"/>
          <w:sz w:val="28"/>
          <w:szCs w:val="28"/>
        </w:rPr>
        <w:t>«</w:t>
      </w:r>
      <w:r w:rsidR="00337D50" w:rsidRPr="00337D50">
        <w:rPr>
          <w:rFonts w:ascii="Times New Roman" w:hAnsi="Times New Roman" w:cs="Times New Roman"/>
          <w:sz w:val="28"/>
          <w:szCs w:val="28"/>
        </w:rPr>
        <w:t>Научным работником (исследователем) является гражданин, обладающий необходимой квалификацией и профессионально занимающийся научной и (или) научно-технической деятельностью</w:t>
      </w:r>
      <w:r w:rsidR="00337D50">
        <w:rPr>
          <w:rFonts w:ascii="Times New Roman" w:hAnsi="Times New Roman" w:cs="Times New Roman"/>
          <w:sz w:val="28"/>
          <w:szCs w:val="28"/>
        </w:rPr>
        <w:t>».</w:t>
      </w:r>
    </w:p>
    <w:p w14:paraId="7E9F3150" w14:textId="4D50E291" w:rsidR="00337D50" w:rsidRDefault="00337D50" w:rsidP="00501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научного работника, как на гражданина России распространяется действие всех общегражданских законов: Конституции РФ, Трудового кодекса, Гражданского кодекса. Поскольку научная деятельность тесно связана с инновациями на нее распространяется действие законодательства «Об авторском праве».</w:t>
      </w:r>
    </w:p>
    <w:p w14:paraId="050011EA" w14:textId="652A31FE" w:rsidR="00337D50" w:rsidRDefault="00337D50" w:rsidP="00501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научных работников, которые осуществляют свою деятельность в образовательных учреждениях, распространяется действие </w:t>
      </w:r>
      <w:r w:rsidRPr="00337D50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37D5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7D50">
        <w:rPr>
          <w:rFonts w:ascii="Times New Roman" w:hAnsi="Times New Roman" w:cs="Times New Roman"/>
          <w:sz w:val="28"/>
          <w:szCs w:val="28"/>
        </w:rPr>
        <w:t xml:space="preserve"> "Об образовании в Российской Федерации" от 29.12.2012 N 273-ФЗ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CCC580" w14:textId="6A09CBA9" w:rsidR="00337D50" w:rsidRPr="00C042F6" w:rsidRDefault="00337D50" w:rsidP="0050105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042F6">
        <w:rPr>
          <w:rFonts w:ascii="Times New Roman" w:hAnsi="Times New Roman" w:cs="Times New Roman"/>
          <w:b/>
          <w:bCs/>
          <w:sz w:val="28"/>
          <w:szCs w:val="28"/>
        </w:rPr>
        <w:t>1.4</w:t>
      </w:r>
      <w:r w:rsidR="00C042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42F6" w:rsidRPr="00C042F6">
        <w:rPr>
          <w:rFonts w:ascii="Times New Roman" w:hAnsi="Times New Roman" w:cs="Times New Roman"/>
          <w:b/>
          <w:bCs/>
          <w:sz w:val="28"/>
          <w:szCs w:val="28"/>
        </w:rPr>
        <w:t>Технологии оценки результатов научно-исследовательской деятельности в России.</w:t>
      </w:r>
    </w:p>
    <w:p w14:paraId="72D49EF8" w14:textId="4C7ED9CB" w:rsidR="00C042F6" w:rsidRPr="00C042F6" w:rsidRDefault="00C042F6" w:rsidP="00501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042F6">
        <w:rPr>
          <w:rFonts w:ascii="Times New Roman" w:hAnsi="Times New Roman" w:cs="Times New Roman"/>
          <w:sz w:val="28"/>
          <w:szCs w:val="28"/>
        </w:rPr>
        <w:t>Научн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042F6">
        <w:rPr>
          <w:rFonts w:ascii="Times New Roman" w:hAnsi="Times New Roman" w:cs="Times New Roman"/>
          <w:sz w:val="28"/>
          <w:szCs w:val="28"/>
        </w:rPr>
        <w:t xml:space="preserve"> потенциал организации в первую очередь определяется итогами труда ее</w:t>
      </w:r>
      <w:r w:rsidR="005F529F">
        <w:rPr>
          <w:rFonts w:ascii="Times New Roman" w:hAnsi="Times New Roman" w:cs="Times New Roman"/>
          <w:sz w:val="28"/>
          <w:szCs w:val="28"/>
        </w:rPr>
        <w:t xml:space="preserve"> </w:t>
      </w:r>
      <w:r w:rsidRPr="00C042F6">
        <w:rPr>
          <w:rFonts w:ascii="Times New Roman" w:hAnsi="Times New Roman" w:cs="Times New Roman"/>
          <w:sz w:val="28"/>
          <w:szCs w:val="28"/>
        </w:rPr>
        <w:t>ученых и специалистов, в том числе результативностью их научно-технических разработок.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2F6">
        <w:rPr>
          <w:rFonts w:ascii="Times New Roman" w:hAnsi="Times New Roman" w:cs="Times New Roman"/>
          <w:sz w:val="28"/>
          <w:szCs w:val="28"/>
        </w:rPr>
        <w:t xml:space="preserve">этом понятие «результативность» или «эффективность» включает </w:t>
      </w:r>
      <w:r w:rsidRPr="00C042F6">
        <w:rPr>
          <w:rFonts w:ascii="Times New Roman" w:hAnsi="Times New Roman" w:cs="Times New Roman"/>
          <w:sz w:val="28"/>
          <w:szCs w:val="28"/>
        </w:rPr>
        <w:lastRenderedPageBreak/>
        <w:t>различные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2F6">
        <w:rPr>
          <w:rFonts w:ascii="Times New Roman" w:hAnsi="Times New Roman" w:cs="Times New Roman"/>
          <w:sz w:val="28"/>
          <w:szCs w:val="28"/>
        </w:rPr>
        <w:t>итоги исследовательской деятельности: новизну и значимость полученных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2F6">
        <w:rPr>
          <w:rFonts w:ascii="Times New Roman" w:hAnsi="Times New Roman" w:cs="Times New Roman"/>
          <w:sz w:val="28"/>
          <w:szCs w:val="28"/>
        </w:rPr>
        <w:t>результатов; степень влияния их на другие работы; уровень практической реализации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2F6">
        <w:rPr>
          <w:rFonts w:ascii="Times New Roman" w:hAnsi="Times New Roman" w:cs="Times New Roman"/>
          <w:sz w:val="28"/>
          <w:szCs w:val="28"/>
        </w:rPr>
        <w:t>исследовани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042F6">
        <w:rPr>
          <w:rFonts w:ascii="Times New Roman" w:hAnsi="Times New Roman" w:cs="Times New Roman"/>
          <w:sz w:val="28"/>
          <w:szCs w:val="28"/>
        </w:rPr>
        <w:t>; экономическую оценку результатов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43F636" w14:textId="77777777" w:rsidR="00494B9B" w:rsidRDefault="00494B9B" w:rsidP="00501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42F6">
        <w:rPr>
          <w:rFonts w:ascii="Times New Roman" w:hAnsi="Times New Roman" w:cs="Times New Roman"/>
          <w:sz w:val="28"/>
          <w:szCs w:val="28"/>
        </w:rPr>
        <w:t xml:space="preserve">Оценка результатов научно-исследовательской деятельности может осуществляться </w:t>
      </w:r>
      <w:r w:rsidR="00C042F6" w:rsidRPr="00C042F6">
        <w:rPr>
          <w:rFonts w:ascii="Times New Roman" w:hAnsi="Times New Roman" w:cs="Times New Roman"/>
          <w:sz w:val="28"/>
          <w:szCs w:val="28"/>
        </w:rPr>
        <w:t xml:space="preserve">одним из трёх методов: </w:t>
      </w:r>
    </w:p>
    <w:p w14:paraId="7C5006C8" w14:textId="77777777" w:rsidR="00494B9B" w:rsidRDefault="00494B9B" w:rsidP="00501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42F6" w:rsidRPr="00C042F6">
        <w:rPr>
          <w:rFonts w:ascii="Times New Roman" w:hAnsi="Times New Roman" w:cs="Times New Roman"/>
          <w:sz w:val="28"/>
          <w:szCs w:val="28"/>
        </w:rPr>
        <w:t>методом</w:t>
      </w:r>
      <w:r w:rsidR="00C042F6">
        <w:rPr>
          <w:rFonts w:ascii="Times New Roman" w:hAnsi="Times New Roman" w:cs="Times New Roman"/>
          <w:sz w:val="28"/>
          <w:szCs w:val="28"/>
        </w:rPr>
        <w:t xml:space="preserve"> </w:t>
      </w:r>
      <w:r w:rsidR="00C042F6" w:rsidRPr="00C042F6">
        <w:rPr>
          <w:rFonts w:ascii="Times New Roman" w:hAnsi="Times New Roman" w:cs="Times New Roman"/>
          <w:sz w:val="28"/>
          <w:szCs w:val="28"/>
        </w:rPr>
        <w:t xml:space="preserve">экспертных оценок; </w:t>
      </w:r>
    </w:p>
    <w:p w14:paraId="60DC2A97" w14:textId="77777777" w:rsidR="00494B9B" w:rsidRDefault="00494B9B" w:rsidP="00501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42F6" w:rsidRPr="00C042F6">
        <w:rPr>
          <w:rFonts w:ascii="Times New Roman" w:hAnsi="Times New Roman" w:cs="Times New Roman"/>
          <w:sz w:val="28"/>
          <w:szCs w:val="28"/>
        </w:rPr>
        <w:t>методе, основанном на анализе цитируемости научно-</w:t>
      </w:r>
      <w:r w:rsidR="00C042F6">
        <w:rPr>
          <w:rFonts w:ascii="Times New Roman" w:hAnsi="Times New Roman" w:cs="Times New Roman"/>
          <w:sz w:val="28"/>
          <w:szCs w:val="28"/>
        </w:rPr>
        <w:t>исследовательских работ</w:t>
      </w:r>
      <w:r w:rsidR="00C042F6" w:rsidRPr="00C042F6">
        <w:rPr>
          <w:rFonts w:ascii="Times New Roman" w:hAnsi="Times New Roman" w:cs="Times New Roman"/>
          <w:sz w:val="28"/>
          <w:szCs w:val="28"/>
        </w:rPr>
        <w:t xml:space="preserve">, отражённой в публикациях; </w:t>
      </w:r>
    </w:p>
    <w:p w14:paraId="03241448" w14:textId="2BAC2BD1" w:rsidR="00C042F6" w:rsidRPr="00C042F6" w:rsidRDefault="00494B9B" w:rsidP="00501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42F6">
        <w:rPr>
          <w:rFonts w:ascii="Times New Roman" w:hAnsi="Times New Roman" w:cs="Times New Roman"/>
          <w:sz w:val="28"/>
          <w:szCs w:val="28"/>
        </w:rPr>
        <w:t xml:space="preserve">и </w:t>
      </w:r>
      <w:r w:rsidR="00C042F6" w:rsidRPr="00C042F6">
        <w:rPr>
          <w:rFonts w:ascii="Times New Roman" w:hAnsi="Times New Roman" w:cs="Times New Roman"/>
          <w:sz w:val="28"/>
          <w:szCs w:val="28"/>
        </w:rPr>
        <w:t>методе, базирующимся на</w:t>
      </w:r>
      <w:r w:rsidR="00C042F6">
        <w:rPr>
          <w:rFonts w:ascii="Times New Roman" w:hAnsi="Times New Roman" w:cs="Times New Roman"/>
          <w:sz w:val="28"/>
          <w:szCs w:val="28"/>
        </w:rPr>
        <w:t xml:space="preserve"> </w:t>
      </w:r>
      <w:r w:rsidR="00C042F6" w:rsidRPr="00C042F6">
        <w:rPr>
          <w:rFonts w:ascii="Times New Roman" w:hAnsi="Times New Roman" w:cs="Times New Roman"/>
          <w:sz w:val="28"/>
          <w:szCs w:val="28"/>
        </w:rPr>
        <w:t xml:space="preserve">оценке востребованности </w:t>
      </w:r>
      <w:r w:rsidR="00C042F6">
        <w:rPr>
          <w:rFonts w:ascii="Times New Roman" w:hAnsi="Times New Roman" w:cs="Times New Roman"/>
          <w:sz w:val="28"/>
          <w:szCs w:val="28"/>
        </w:rPr>
        <w:t>научно-технических работ</w:t>
      </w:r>
      <w:r w:rsidR="00C042F6" w:rsidRPr="00C042F6">
        <w:rPr>
          <w:rFonts w:ascii="Times New Roman" w:hAnsi="Times New Roman" w:cs="Times New Roman"/>
          <w:sz w:val="28"/>
          <w:szCs w:val="28"/>
        </w:rPr>
        <w:t>, представленной в отчетах и диссертациях.</w:t>
      </w:r>
    </w:p>
    <w:p w14:paraId="7B66C5EE" w14:textId="14BB8190" w:rsidR="00494B9B" w:rsidRPr="00F075C3" w:rsidRDefault="00F075C3" w:rsidP="00F075C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D703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94B9B" w:rsidRPr="00F075C3">
        <w:rPr>
          <w:rFonts w:ascii="Times New Roman" w:hAnsi="Times New Roman" w:cs="Times New Roman"/>
          <w:b/>
          <w:bCs/>
          <w:sz w:val="28"/>
          <w:szCs w:val="28"/>
        </w:rPr>
        <w:t>Характеристика ИМБТ СО РАН</w:t>
      </w:r>
    </w:p>
    <w:p w14:paraId="30C431C6" w14:textId="3CD7E4AF" w:rsidR="00494B9B" w:rsidRPr="00F075C3" w:rsidRDefault="001739C9" w:rsidP="00F075C3">
      <w:pPr>
        <w:pStyle w:val="a3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4B9B" w:rsidRPr="00F075C3">
        <w:rPr>
          <w:rFonts w:ascii="Times New Roman" w:hAnsi="Times New Roman" w:cs="Times New Roman"/>
          <w:b/>
          <w:bCs/>
          <w:sz w:val="28"/>
          <w:szCs w:val="28"/>
        </w:rPr>
        <w:t>История института: результаты и достижения.</w:t>
      </w:r>
    </w:p>
    <w:p w14:paraId="10C9AC20" w14:textId="7C90419C" w:rsidR="00494B9B" w:rsidRDefault="00494B9B" w:rsidP="00501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1058">
        <w:rPr>
          <w:rFonts w:ascii="Times New Roman" w:hAnsi="Times New Roman" w:cs="Times New Roman"/>
          <w:sz w:val="28"/>
          <w:szCs w:val="28"/>
        </w:rPr>
        <w:t xml:space="preserve"> </w:t>
      </w:r>
      <w:r w:rsidR="00501058" w:rsidRPr="00501058">
        <w:rPr>
          <w:rFonts w:ascii="Times New Roman" w:hAnsi="Times New Roman" w:cs="Times New Roman"/>
          <w:sz w:val="28"/>
          <w:szCs w:val="28"/>
        </w:rPr>
        <w:t xml:space="preserve">Институт монголоведения, буддологии и тибетологии ведет свою историю с 1 июля 1922 г., </w:t>
      </w:r>
      <w:r w:rsidR="00501058">
        <w:rPr>
          <w:rFonts w:ascii="Times New Roman" w:hAnsi="Times New Roman" w:cs="Times New Roman"/>
          <w:sz w:val="28"/>
          <w:szCs w:val="28"/>
        </w:rPr>
        <w:t>тогда</w:t>
      </w:r>
      <w:r w:rsidR="00501058" w:rsidRPr="00501058">
        <w:rPr>
          <w:rFonts w:ascii="Times New Roman" w:hAnsi="Times New Roman" w:cs="Times New Roman"/>
          <w:sz w:val="28"/>
          <w:szCs w:val="28"/>
        </w:rPr>
        <w:t xml:space="preserve"> было создано первое в истории </w:t>
      </w:r>
      <w:r w:rsidR="00501058">
        <w:rPr>
          <w:rFonts w:ascii="Times New Roman" w:hAnsi="Times New Roman" w:cs="Times New Roman"/>
          <w:sz w:val="28"/>
          <w:szCs w:val="28"/>
        </w:rPr>
        <w:t>Бурятии</w:t>
      </w:r>
      <w:r w:rsidR="00501058" w:rsidRPr="00501058">
        <w:rPr>
          <w:rFonts w:ascii="Times New Roman" w:hAnsi="Times New Roman" w:cs="Times New Roman"/>
          <w:sz w:val="28"/>
          <w:szCs w:val="28"/>
        </w:rPr>
        <w:t xml:space="preserve"> научно-исследовательское учреждение – Бурят-Монгольский ученый комитет. В дальнейшем институт имел различные наименования, отражающие его научный профиль</w:t>
      </w:r>
      <w:r w:rsidR="005010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01058">
        <w:rPr>
          <w:rFonts w:ascii="Times New Roman" w:hAnsi="Times New Roman" w:cs="Times New Roman"/>
          <w:sz w:val="28"/>
          <w:szCs w:val="28"/>
        </w:rPr>
        <w:t xml:space="preserve"> 1966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B9B">
        <w:rPr>
          <w:rFonts w:ascii="Times New Roman" w:hAnsi="Times New Roman" w:cs="Times New Roman"/>
          <w:sz w:val="28"/>
          <w:szCs w:val="28"/>
        </w:rPr>
        <w:t>Бурят-Монгольск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494B9B">
        <w:rPr>
          <w:rFonts w:ascii="Times New Roman" w:hAnsi="Times New Roman" w:cs="Times New Roman"/>
          <w:sz w:val="28"/>
          <w:szCs w:val="28"/>
        </w:rPr>
        <w:t xml:space="preserve"> комплексн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494B9B">
        <w:rPr>
          <w:rFonts w:ascii="Times New Roman" w:hAnsi="Times New Roman" w:cs="Times New Roman"/>
          <w:sz w:val="28"/>
          <w:szCs w:val="28"/>
        </w:rPr>
        <w:t>научно</w:t>
      </w:r>
      <w:r>
        <w:rPr>
          <w:rFonts w:ascii="Times New Roman" w:hAnsi="Times New Roman" w:cs="Times New Roman"/>
          <w:sz w:val="28"/>
          <w:szCs w:val="28"/>
        </w:rPr>
        <w:t>-и</w:t>
      </w:r>
      <w:r w:rsidRPr="00494B9B">
        <w:rPr>
          <w:rFonts w:ascii="Times New Roman" w:hAnsi="Times New Roman" w:cs="Times New Roman"/>
          <w:sz w:val="28"/>
          <w:szCs w:val="28"/>
        </w:rPr>
        <w:t>сследовательск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494B9B">
        <w:rPr>
          <w:rFonts w:ascii="Times New Roman" w:hAnsi="Times New Roman" w:cs="Times New Roman"/>
          <w:sz w:val="28"/>
          <w:szCs w:val="28"/>
        </w:rPr>
        <w:t xml:space="preserve"> институт</w:t>
      </w:r>
      <w:r>
        <w:rPr>
          <w:rFonts w:ascii="Times New Roman" w:hAnsi="Times New Roman" w:cs="Times New Roman"/>
          <w:sz w:val="28"/>
          <w:szCs w:val="28"/>
        </w:rPr>
        <w:t xml:space="preserve">, был преобразован в Бурятский филиал Сибирского отделения РАН, одновременно с этим был создан </w:t>
      </w:r>
      <w:r w:rsidRPr="00494B9B">
        <w:rPr>
          <w:rFonts w:ascii="Times New Roman" w:hAnsi="Times New Roman" w:cs="Times New Roman"/>
          <w:sz w:val="28"/>
          <w:szCs w:val="28"/>
        </w:rPr>
        <w:t>Бурятский институт общественных наук.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94B9B">
        <w:rPr>
          <w:rFonts w:ascii="Times New Roman" w:hAnsi="Times New Roman" w:cs="Times New Roman"/>
          <w:sz w:val="28"/>
          <w:szCs w:val="28"/>
        </w:rPr>
        <w:t xml:space="preserve">1997 </w:t>
      </w:r>
      <w:r>
        <w:rPr>
          <w:rFonts w:ascii="Times New Roman" w:hAnsi="Times New Roman" w:cs="Times New Roman"/>
          <w:sz w:val="28"/>
          <w:szCs w:val="28"/>
        </w:rPr>
        <w:t xml:space="preserve">БИОН был переименован в </w:t>
      </w:r>
      <w:bookmarkStart w:id="8" w:name="_Hlk131575774"/>
      <w:r w:rsidRPr="00494B9B">
        <w:rPr>
          <w:rFonts w:ascii="Times New Roman" w:hAnsi="Times New Roman" w:cs="Times New Roman"/>
          <w:sz w:val="28"/>
          <w:szCs w:val="28"/>
        </w:rPr>
        <w:t>Институт монголоведения, буддологии и тибетологии</w:t>
      </w:r>
      <w:bookmarkEnd w:id="8"/>
      <w:r w:rsidR="00501058">
        <w:rPr>
          <w:rFonts w:ascii="Times New Roman" w:hAnsi="Times New Roman" w:cs="Times New Roman"/>
          <w:sz w:val="28"/>
          <w:szCs w:val="28"/>
        </w:rPr>
        <w:t>.</w:t>
      </w:r>
      <w:r w:rsidR="009D5290">
        <w:rPr>
          <w:rFonts w:ascii="Times New Roman" w:hAnsi="Times New Roman" w:cs="Times New Roman"/>
          <w:sz w:val="28"/>
          <w:szCs w:val="28"/>
        </w:rPr>
        <w:t xml:space="preserve"> </w:t>
      </w:r>
      <w:r w:rsidR="009D5290" w:rsidRPr="009D5290">
        <w:rPr>
          <w:rFonts w:ascii="Times New Roman" w:hAnsi="Times New Roman" w:cs="Times New Roman"/>
          <w:sz w:val="28"/>
          <w:szCs w:val="28"/>
        </w:rPr>
        <w:t>В июле 2022 г. институт отме</w:t>
      </w:r>
      <w:r w:rsidR="009D5290">
        <w:rPr>
          <w:rFonts w:ascii="Times New Roman" w:hAnsi="Times New Roman" w:cs="Times New Roman"/>
          <w:sz w:val="28"/>
          <w:szCs w:val="28"/>
        </w:rPr>
        <w:t>тил</w:t>
      </w:r>
      <w:r w:rsidR="009D5290" w:rsidRPr="009D5290">
        <w:rPr>
          <w:rFonts w:ascii="Times New Roman" w:hAnsi="Times New Roman" w:cs="Times New Roman"/>
          <w:sz w:val="28"/>
          <w:szCs w:val="28"/>
        </w:rPr>
        <w:t xml:space="preserve"> 100-летний юбилей</w:t>
      </w:r>
      <w:r w:rsidR="009D5290">
        <w:rPr>
          <w:rFonts w:ascii="Times New Roman" w:hAnsi="Times New Roman" w:cs="Times New Roman"/>
          <w:sz w:val="28"/>
          <w:szCs w:val="28"/>
        </w:rPr>
        <w:t>.</w:t>
      </w:r>
    </w:p>
    <w:p w14:paraId="6AB4C71A" w14:textId="79FE4AED" w:rsidR="00501058" w:rsidRDefault="00501058" w:rsidP="00501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01058">
        <w:rPr>
          <w:rFonts w:ascii="Times New Roman" w:hAnsi="Times New Roman" w:cs="Times New Roman"/>
          <w:sz w:val="28"/>
          <w:szCs w:val="28"/>
        </w:rPr>
        <w:t xml:space="preserve">Директорами </w:t>
      </w:r>
      <w:r>
        <w:rPr>
          <w:rFonts w:ascii="Times New Roman" w:hAnsi="Times New Roman" w:cs="Times New Roman"/>
          <w:sz w:val="28"/>
          <w:szCs w:val="28"/>
        </w:rPr>
        <w:t>института в разное время были: доктор</w:t>
      </w:r>
      <w:r w:rsidRPr="00501058">
        <w:rPr>
          <w:rFonts w:ascii="Times New Roman" w:hAnsi="Times New Roman" w:cs="Times New Roman"/>
          <w:sz w:val="28"/>
          <w:szCs w:val="28"/>
        </w:rPr>
        <w:t xml:space="preserve"> филос. наук, проф. Д.Д. </w:t>
      </w:r>
      <w:proofErr w:type="spellStart"/>
      <w:r w:rsidRPr="00501058">
        <w:rPr>
          <w:rFonts w:ascii="Times New Roman" w:hAnsi="Times New Roman" w:cs="Times New Roman"/>
          <w:sz w:val="28"/>
          <w:szCs w:val="28"/>
        </w:rPr>
        <w:t>Лубсанов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</w:t>
      </w:r>
      <w:r w:rsidRPr="00501058">
        <w:rPr>
          <w:rFonts w:ascii="Times New Roman" w:hAnsi="Times New Roman" w:cs="Times New Roman"/>
          <w:sz w:val="28"/>
          <w:szCs w:val="28"/>
        </w:rPr>
        <w:t>966–1980)</w:t>
      </w:r>
      <w:r>
        <w:rPr>
          <w:rFonts w:ascii="Times New Roman" w:hAnsi="Times New Roman" w:cs="Times New Roman"/>
          <w:sz w:val="28"/>
          <w:szCs w:val="28"/>
        </w:rPr>
        <w:t>, доктор</w:t>
      </w:r>
      <w:r w:rsidRPr="00501058">
        <w:rPr>
          <w:rFonts w:ascii="Times New Roman" w:hAnsi="Times New Roman" w:cs="Times New Roman"/>
          <w:sz w:val="28"/>
          <w:szCs w:val="28"/>
        </w:rPr>
        <w:t xml:space="preserve"> филол. наук, проф. В.Ц. Найдаков (1981–1997)</w:t>
      </w:r>
      <w:r>
        <w:rPr>
          <w:rFonts w:ascii="Times New Roman" w:hAnsi="Times New Roman" w:cs="Times New Roman"/>
          <w:sz w:val="28"/>
          <w:szCs w:val="28"/>
        </w:rPr>
        <w:t>, доктор</w:t>
      </w:r>
      <w:r w:rsidRPr="00501058">
        <w:rPr>
          <w:rFonts w:ascii="Times New Roman" w:hAnsi="Times New Roman" w:cs="Times New Roman"/>
          <w:sz w:val="28"/>
          <w:szCs w:val="28"/>
        </w:rPr>
        <w:t xml:space="preserve"> ист. наук, чл.-кор. РАН Б.В. Базаров (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501058">
        <w:rPr>
          <w:rFonts w:ascii="Times New Roman" w:hAnsi="Times New Roman" w:cs="Times New Roman"/>
          <w:sz w:val="28"/>
          <w:szCs w:val="28"/>
        </w:rPr>
        <w:t>1997)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8D628E" w14:textId="5D7146D3" w:rsidR="00501058" w:rsidRDefault="00501058" w:rsidP="00501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01058">
        <w:rPr>
          <w:rFonts w:ascii="Times New Roman" w:hAnsi="Times New Roman" w:cs="Times New Roman"/>
          <w:sz w:val="28"/>
          <w:szCs w:val="28"/>
        </w:rPr>
        <w:t>Институт обладает одним из крупнейших в мире собраний письменных памятников на восточных языках, старопечатных книг и рукописей, уникальных архивных документов, аудио- и визуальных материалов, которые собраны в фондах Центра восточных рукописей и ксилографов.</w:t>
      </w:r>
    </w:p>
    <w:p w14:paraId="5DB6F327" w14:textId="2031F890" w:rsidR="002C6938" w:rsidRDefault="002C6938" w:rsidP="00501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Институт является признанным научным центром монголоведения </w:t>
      </w:r>
      <w:r w:rsidR="00971693">
        <w:rPr>
          <w:rFonts w:ascii="Times New Roman" w:hAnsi="Times New Roman" w:cs="Times New Roman"/>
          <w:sz w:val="28"/>
          <w:szCs w:val="28"/>
        </w:rPr>
        <w:t xml:space="preserve">и востоковедения </w:t>
      </w:r>
      <w:r>
        <w:rPr>
          <w:rFonts w:ascii="Times New Roman" w:hAnsi="Times New Roman" w:cs="Times New Roman"/>
          <w:sz w:val="28"/>
          <w:szCs w:val="28"/>
        </w:rPr>
        <w:t>в России, не только благодаря расположению, но в значительной степени благодаря накопленному, уникальному научному потенциалу.</w:t>
      </w:r>
    </w:p>
    <w:p w14:paraId="0B3B7092" w14:textId="7867B8E3" w:rsidR="001739C9" w:rsidRDefault="001739C9" w:rsidP="00501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</w:t>
      </w:r>
      <w:r w:rsidRPr="001739C9">
        <w:rPr>
          <w:rFonts w:ascii="Times New Roman" w:hAnsi="Times New Roman" w:cs="Times New Roman"/>
          <w:sz w:val="28"/>
          <w:szCs w:val="28"/>
        </w:rPr>
        <w:t xml:space="preserve">нститутом было организовано более 350 экспедиций, в том числе 26 многолетних. Тематика экспедиций отражает весь спектр научных направлений: археология, антропология, этнография, археография, фольклор, диалектология, социология и т.д. Широка география полевых исследований – Забайкалье и Восточная Сибирь, Хакасия и Якутия, Горный Алтай и Тува, районы Западной Сибири и Дальнего Востока. Наряду с российскими регионами, в рамках международного сотрудничества совместные экспедиционные исследования проводились и за рубежом – в Монголии, Китае, Индии. </w:t>
      </w:r>
    </w:p>
    <w:p w14:paraId="580975AA" w14:textId="26257F18" w:rsidR="001739C9" w:rsidRDefault="001739C9" w:rsidP="00501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</w:t>
      </w:r>
      <w:r w:rsidRPr="001739C9">
        <w:rPr>
          <w:rFonts w:ascii="Times New Roman" w:hAnsi="Times New Roman" w:cs="Times New Roman"/>
          <w:sz w:val="28"/>
          <w:szCs w:val="28"/>
        </w:rPr>
        <w:t>ыло организовано более 300 научных конференций, из них более 100 – международного формата. Традиционным стало проведение крупных периодических научных мероприятий, таких как «Мир Центральной Азии», «</w:t>
      </w:r>
      <w:proofErr w:type="spellStart"/>
      <w:r w:rsidRPr="001739C9">
        <w:rPr>
          <w:rFonts w:ascii="Times New Roman" w:hAnsi="Times New Roman" w:cs="Times New Roman"/>
          <w:sz w:val="28"/>
          <w:szCs w:val="28"/>
        </w:rPr>
        <w:t>Цыбиковские</w:t>
      </w:r>
      <w:proofErr w:type="spellEnd"/>
      <w:r w:rsidRPr="001739C9">
        <w:rPr>
          <w:rFonts w:ascii="Times New Roman" w:hAnsi="Times New Roman" w:cs="Times New Roman"/>
          <w:sz w:val="28"/>
          <w:szCs w:val="28"/>
        </w:rPr>
        <w:t xml:space="preserve"> чтения», «</w:t>
      </w:r>
      <w:proofErr w:type="spellStart"/>
      <w:r w:rsidRPr="001739C9">
        <w:rPr>
          <w:rFonts w:ascii="Times New Roman" w:hAnsi="Times New Roman" w:cs="Times New Roman"/>
          <w:sz w:val="28"/>
          <w:szCs w:val="28"/>
        </w:rPr>
        <w:t>Санжеевские</w:t>
      </w:r>
      <w:proofErr w:type="spellEnd"/>
      <w:r w:rsidRPr="001739C9">
        <w:rPr>
          <w:rFonts w:ascii="Times New Roman" w:hAnsi="Times New Roman" w:cs="Times New Roman"/>
          <w:sz w:val="28"/>
          <w:szCs w:val="28"/>
        </w:rPr>
        <w:t xml:space="preserve"> чтения», «</w:t>
      </w:r>
      <w:proofErr w:type="spellStart"/>
      <w:r w:rsidRPr="001739C9">
        <w:rPr>
          <w:rFonts w:ascii="Times New Roman" w:hAnsi="Times New Roman" w:cs="Times New Roman"/>
          <w:sz w:val="28"/>
          <w:szCs w:val="28"/>
        </w:rPr>
        <w:t>Найдаковские</w:t>
      </w:r>
      <w:proofErr w:type="spellEnd"/>
      <w:r w:rsidRPr="001739C9">
        <w:rPr>
          <w:rFonts w:ascii="Times New Roman" w:hAnsi="Times New Roman" w:cs="Times New Roman"/>
          <w:sz w:val="28"/>
          <w:szCs w:val="28"/>
        </w:rPr>
        <w:t xml:space="preserve"> чтения», «Письменное наследие и актуальные проблемы истории и культуры монгольских народов», «актуальные проблемы археологии и этнологии Центральной Азии» и других. Институт также выступает соучредителем всероссийских и международных конференций, проводимых в Москве, Санкт-Петербурге, Казани, Новосибирске, Иркутске, Улан-Удэ, Владивостоке, Монголии, Китае, Индии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3BB7A4" w14:textId="397158DB" w:rsidR="001739C9" w:rsidRDefault="001739C9" w:rsidP="00501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течении</w:t>
      </w:r>
      <w:r w:rsidRPr="001739C9">
        <w:rPr>
          <w:rFonts w:ascii="Times New Roman" w:hAnsi="Times New Roman" w:cs="Times New Roman"/>
          <w:sz w:val="28"/>
          <w:szCs w:val="28"/>
        </w:rPr>
        <w:t xml:space="preserve"> работы трех диссертационных советов по филологическим наукам (Д 003.027.02, специализированного совета Д 200.99.99 и самостоятельного совета Д 003.026.02 по фольклору) были приняты к защите и получили утверждение в Высшей аттестационной комиссии РФ 244 диссертации, из которых – 143 по языкознанию, 20 – по литературоведению, 81 – по фольклористике. 38 соискателей получили степень доктора филологических наук. В диссертационном совете по историческим наукам (Д 003.026.03, Д 003. 027.01, 24.1.083.01) состоялись защиты 251 работы, в том числе 53 диссертаций на соискание ученой степени доктора исторических наук, из которых 88 – по отечественной истории, 46 – по всеобщей истории, 24 – по этнографии, этнологии и антропологии, 55 – по историографии, </w:t>
      </w:r>
      <w:r w:rsidRPr="001739C9">
        <w:rPr>
          <w:rFonts w:ascii="Times New Roman" w:hAnsi="Times New Roman" w:cs="Times New Roman"/>
          <w:sz w:val="28"/>
          <w:szCs w:val="28"/>
        </w:rPr>
        <w:lastRenderedPageBreak/>
        <w:t>источниковедению и методам исторического исследования, 29 – по теории и истории культуры, 10 – по исторической культурологии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0EB421" w14:textId="02AC8564" w:rsidR="001739C9" w:rsidRPr="00494B9B" w:rsidRDefault="001739C9" w:rsidP="00501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</w:t>
      </w:r>
      <w:r w:rsidRPr="001739C9">
        <w:rPr>
          <w:rFonts w:ascii="Times New Roman" w:hAnsi="Times New Roman" w:cs="Times New Roman"/>
          <w:sz w:val="28"/>
          <w:szCs w:val="28"/>
        </w:rPr>
        <w:t xml:space="preserve">отрудники института на протяжении всей истории удостаивались </w:t>
      </w:r>
      <w:r>
        <w:rPr>
          <w:rFonts w:ascii="Times New Roman" w:hAnsi="Times New Roman" w:cs="Times New Roman"/>
          <w:sz w:val="28"/>
          <w:szCs w:val="28"/>
        </w:rPr>
        <w:t>высокой оценки своего труда</w:t>
      </w:r>
      <w:r w:rsidRPr="001739C9">
        <w:rPr>
          <w:rFonts w:ascii="Times New Roman" w:hAnsi="Times New Roman" w:cs="Times New Roman"/>
          <w:sz w:val="28"/>
          <w:szCs w:val="28"/>
        </w:rPr>
        <w:t xml:space="preserve">. Среди них – государственные награды и почетные звания, ведомственные поощрения органов федеральной власти, почетные звания и награды Академии наук СССР и Российской академии наук, государственные награды Республики Бурятии, премии за научную деятельность. Сотрудники института награждались Орденом Ленина (Ц.С. </w:t>
      </w:r>
      <w:proofErr w:type="spellStart"/>
      <w:r w:rsidRPr="001739C9">
        <w:rPr>
          <w:rFonts w:ascii="Times New Roman" w:hAnsi="Times New Roman" w:cs="Times New Roman"/>
          <w:sz w:val="28"/>
          <w:szCs w:val="28"/>
        </w:rPr>
        <w:t>Сампилов</w:t>
      </w:r>
      <w:proofErr w:type="spellEnd"/>
      <w:r w:rsidRPr="001739C9">
        <w:rPr>
          <w:rFonts w:ascii="Times New Roman" w:hAnsi="Times New Roman" w:cs="Times New Roman"/>
          <w:sz w:val="28"/>
          <w:szCs w:val="28"/>
        </w:rPr>
        <w:t xml:space="preserve">, 1936 г.), Орденом Трудового красного знамени (В.Ц. Найдаков, 1982 г.), Орденом Дружбы народов (Ц.Б. Цыдендамбаев, 1975 г.), Орден почета (Г.Д. </w:t>
      </w:r>
      <w:proofErr w:type="spellStart"/>
      <w:r w:rsidRPr="001739C9">
        <w:rPr>
          <w:rFonts w:ascii="Times New Roman" w:hAnsi="Times New Roman" w:cs="Times New Roman"/>
          <w:sz w:val="28"/>
          <w:szCs w:val="28"/>
        </w:rPr>
        <w:t>Санжиев</w:t>
      </w:r>
      <w:proofErr w:type="spellEnd"/>
      <w:r w:rsidRPr="001739C9">
        <w:rPr>
          <w:rFonts w:ascii="Times New Roman" w:hAnsi="Times New Roman" w:cs="Times New Roman"/>
          <w:sz w:val="28"/>
          <w:szCs w:val="28"/>
        </w:rPr>
        <w:t>, 2006 г.; Б.В. Базаров, 2021 г.) и др. В течение многих лет сотрудники института удостаивались почетных званий и поощрений научных сообществ, расположенных на территории Российской Федерации и СНГ - премия им</w:t>
      </w:r>
      <w:r w:rsidR="00713441">
        <w:rPr>
          <w:rFonts w:ascii="Times New Roman" w:hAnsi="Times New Roman" w:cs="Times New Roman"/>
          <w:sz w:val="28"/>
          <w:szCs w:val="28"/>
        </w:rPr>
        <w:t xml:space="preserve"> </w:t>
      </w:r>
      <w:r w:rsidRPr="001739C9">
        <w:rPr>
          <w:rFonts w:ascii="Times New Roman" w:hAnsi="Times New Roman" w:cs="Times New Roman"/>
          <w:sz w:val="28"/>
          <w:szCs w:val="28"/>
        </w:rPr>
        <w:t>Н.М. Пржевальского (Русское географическое общество), почетная грамота Российского исторического общества, «Лучший молодой ученый СНГ»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2BFBF0" w14:textId="6BE76FA3" w:rsidR="002C6938" w:rsidRPr="002C6938" w:rsidRDefault="002C6938" w:rsidP="002C69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C6938">
        <w:rPr>
          <w:rFonts w:ascii="Times New Roman" w:hAnsi="Times New Roman" w:cs="Times New Roman"/>
          <w:b/>
          <w:bCs/>
          <w:sz w:val="28"/>
          <w:szCs w:val="28"/>
        </w:rPr>
        <w:t>2.2</w:t>
      </w:r>
      <w:r w:rsidRPr="002C6938">
        <w:rPr>
          <w:rFonts w:ascii="Times New Roman" w:hAnsi="Times New Roman" w:cs="Times New Roman"/>
          <w:sz w:val="28"/>
          <w:szCs w:val="28"/>
        </w:rPr>
        <w:t xml:space="preserve"> </w:t>
      </w:r>
      <w:r w:rsidRPr="002C6938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научных исследований института и его структурных подразделений.</w:t>
      </w:r>
    </w:p>
    <w:p w14:paraId="6E9451E2" w14:textId="0D478C61" w:rsidR="00494B9B" w:rsidRPr="00494B9B" w:rsidRDefault="00971693" w:rsidP="00501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институте </w:t>
      </w:r>
      <w:r w:rsidRPr="00971693">
        <w:rPr>
          <w:rFonts w:ascii="Times New Roman" w:hAnsi="Times New Roman" w:cs="Times New Roman"/>
          <w:sz w:val="28"/>
          <w:szCs w:val="28"/>
        </w:rPr>
        <w:t>исследования ведутся в рамках таких проектов, как «Россия и Внутренняя Азия: динамика геополитического, социально-экономического и межкультурного взаимодействия (XVII - XXI в.)», «Историческое пространство монгольского мира: археологические культуры, общества и государства», «Трансформация направлений и школ буддизма: история и опыт взаимодействия с религиями и верованиями России, Центральной и Восточной Азии», «Письменные традиции народов Байкальского региона в контексте историко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71693">
        <w:rPr>
          <w:rFonts w:ascii="Times New Roman" w:hAnsi="Times New Roman" w:cs="Times New Roman"/>
          <w:sz w:val="28"/>
          <w:szCs w:val="28"/>
        </w:rPr>
        <w:t xml:space="preserve">культурного наследия России и Внутренней Азии», «Этнокультурная идентичность в архитектонике фольклорных и литературных текстов народов Байкальского региона», «Мир человека в монгольских языках: анализ средств выражения </w:t>
      </w:r>
      <w:proofErr w:type="spellStart"/>
      <w:r w:rsidRPr="00971693">
        <w:rPr>
          <w:rFonts w:ascii="Times New Roman" w:hAnsi="Times New Roman" w:cs="Times New Roman"/>
          <w:sz w:val="28"/>
          <w:szCs w:val="28"/>
        </w:rPr>
        <w:t>эмотивности</w:t>
      </w:r>
      <w:proofErr w:type="spellEnd"/>
      <w:r w:rsidRPr="00971693">
        <w:rPr>
          <w:rFonts w:ascii="Times New Roman" w:hAnsi="Times New Roman" w:cs="Times New Roman"/>
          <w:sz w:val="28"/>
          <w:szCs w:val="28"/>
        </w:rPr>
        <w:t xml:space="preserve">», «Памятники письменности народов России и Внутренней Азии на восточных языках и архивные документы XVIII – начала XXI в. в контексте </w:t>
      </w:r>
      <w:proofErr w:type="spellStart"/>
      <w:r w:rsidRPr="00971693">
        <w:rPr>
          <w:rFonts w:ascii="Times New Roman" w:hAnsi="Times New Roman" w:cs="Times New Roman"/>
          <w:sz w:val="28"/>
          <w:szCs w:val="28"/>
        </w:rPr>
        <w:t>межцивилизационного</w:t>
      </w:r>
      <w:proofErr w:type="spellEnd"/>
      <w:r w:rsidRPr="00971693">
        <w:rPr>
          <w:rFonts w:ascii="Times New Roman" w:hAnsi="Times New Roman" w:cs="Times New Roman"/>
          <w:sz w:val="28"/>
          <w:szCs w:val="28"/>
        </w:rPr>
        <w:t xml:space="preserve"> взаимодействия».</w:t>
      </w:r>
    </w:p>
    <w:p w14:paraId="2FF7F0CF" w14:textId="624BCC23" w:rsidR="00494B9B" w:rsidRDefault="00971693" w:rsidP="009716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 состав института входят восемь подразделений: </w:t>
      </w:r>
      <w:r w:rsidRPr="00971693">
        <w:rPr>
          <w:rFonts w:ascii="Times New Roman" w:hAnsi="Times New Roman" w:cs="Times New Roman"/>
          <w:sz w:val="28"/>
          <w:szCs w:val="28"/>
        </w:rPr>
        <w:t>Центр восточных рукописей и ксилографов</w:t>
      </w:r>
      <w:r>
        <w:rPr>
          <w:rFonts w:ascii="Times New Roman" w:hAnsi="Times New Roman" w:cs="Times New Roman"/>
          <w:sz w:val="28"/>
          <w:szCs w:val="28"/>
        </w:rPr>
        <w:t>, л</w:t>
      </w:r>
      <w:r w:rsidRPr="00971693">
        <w:rPr>
          <w:rFonts w:ascii="Times New Roman" w:hAnsi="Times New Roman" w:cs="Times New Roman"/>
          <w:sz w:val="28"/>
          <w:szCs w:val="28"/>
        </w:rPr>
        <w:t xml:space="preserve">аборатория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1693">
        <w:rPr>
          <w:rFonts w:ascii="Times New Roman" w:hAnsi="Times New Roman" w:cs="Times New Roman"/>
          <w:sz w:val="28"/>
          <w:szCs w:val="28"/>
        </w:rPr>
        <w:t>Центр переводов с восточных языков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971693">
        <w:rPr>
          <w:rFonts w:ascii="Times New Roman" w:hAnsi="Times New Roman" w:cs="Times New Roman"/>
          <w:sz w:val="28"/>
          <w:szCs w:val="28"/>
        </w:rPr>
        <w:t>тдел истории, этнологии и социологии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971693">
        <w:rPr>
          <w:rFonts w:ascii="Times New Roman" w:hAnsi="Times New Roman" w:cs="Times New Roman"/>
          <w:sz w:val="28"/>
          <w:szCs w:val="28"/>
        </w:rPr>
        <w:t>тдел истории и культуры Центральной Азии</w:t>
      </w:r>
      <w:r>
        <w:rPr>
          <w:rFonts w:ascii="Times New Roman" w:hAnsi="Times New Roman" w:cs="Times New Roman"/>
          <w:sz w:val="28"/>
          <w:szCs w:val="28"/>
        </w:rPr>
        <w:t>, л</w:t>
      </w:r>
      <w:r w:rsidRPr="00971693">
        <w:rPr>
          <w:rFonts w:ascii="Times New Roman" w:hAnsi="Times New Roman" w:cs="Times New Roman"/>
          <w:sz w:val="28"/>
          <w:szCs w:val="28"/>
        </w:rPr>
        <w:t>аборатория археологии, этнологии и антропологии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971693">
        <w:rPr>
          <w:rFonts w:ascii="Times New Roman" w:hAnsi="Times New Roman" w:cs="Times New Roman"/>
          <w:sz w:val="28"/>
          <w:szCs w:val="28"/>
        </w:rPr>
        <w:t>тдел философии, культурологии и религиоведения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971693">
        <w:rPr>
          <w:rFonts w:ascii="Times New Roman" w:hAnsi="Times New Roman" w:cs="Times New Roman"/>
          <w:sz w:val="28"/>
          <w:szCs w:val="28"/>
        </w:rPr>
        <w:t>тдел литературоведения и фольклористики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971693">
        <w:rPr>
          <w:rFonts w:ascii="Times New Roman" w:hAnsi="Times New Roman" w:cs="Times New Roman"/>
          <w:sz w:val="28"/>
          <w:szCs w:val="28"/>
        </w:rPr>
        <w:t>тдел языкознания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E1336D" w14:textId="78662370" w:rsidR="00F075C3" w:rsidRDefault="00F075C3" w:rsidP="00F07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3.</w:t>
      </w:r>
      <w:r w:rsidR="004D70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75C3">
        <w:rPr>
          <w:rFonts w:ascii="Times New Roman" w:hAnsi="Times New Roman" w:cs="Times New Roman"/>
          <w:b/>
          <w:bCs/>
          <w:sz w:val="28"/>
          <w:szCs w:val="28"/>
        </w:rPr>
        <w:t>Обоснование темы собственного научного исследования</w:t>
      </w:r>
      <w:r w:rsidRPr="00F075C3">
        <w:rPr>
          <w:rFonts w:ascii="Times New Roman" w:hAnsi="Times New Roman" w:cs="Times New Roman"/>
          <w:sz w:val="28"/>
          <w:szCs w:val="28"/>
        </w:rPr>
        <w:t>.</w:t>
      </w:r>
    </w:p>
    <w:p w14:paraId="420F330D" w14:textId="0028F1EB" w:rsidR="005B26BA" w:rsidRPr="005B26BA" w:rsidRDefault="005B26BA" w:rsidP="005B26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B26BA">
        <w:rPr>
          <w:rFonts w:ascii="Times New Roman" w:hAnsi="Times New Roman" w:cs="Times New Roman"/>
          <w:sz w:val="28"/>
          <w:szCs w:val="28"/>
        </w:rPr>
        <w:t xml:space="preserve">Современное российское общество находится в поисках новой идентичности.  Идентичности, которая даст образ будущего и будет </w:t>
      </w:r>
      <w:r>
        <w:rPr>
          <w:rFonts w:ascii="Times New Roman" w:hAnsi="Times New Roman" w:cs="Times New Roman"/>
          <w:sz w:val="28"/>
          <w:szCs w:val="28"/>
        </w:rPr>
        <w:t>объединять</w:t>
      </w:r>
      <w:r w:rsidRPr="005B26BA">
        <w:rPr>
          <w:rFonts w:ascii="Times New Roman" w:hAnsi="Times New Roman" w:cs="Times New Roman"/>
          <w:sz w:val="28"/>
          <w:szCs w:val="28"/>
        </w:rPr>
        <w:t xml:space="preserve"> российский социум. Помимо либеральной модели, которая находится в явном упадке, современному российскому обществу предлагаются разные модели будущего. Среди них возврат к «красному проекту», основанному на теории марксизма. Популярным проектом, поддержанным частью элит, является проект «евразийства», который взывает к единству территории, исторической судьбы и родству народов России.  В связи с этим возникает вопрос: Какова роль религиозного фактора в процессах интеграции российского общества? Религию, в качестве фактора интеграции, объединения, рассматривали многие философы и социологи. Действительно, людям с одинаковыми взглядами и мировоззрением легче найти общий язык с друг другом и образовать сообщество, чем людям с различными или противоположными взглядами. Но может ли то или иное религиозное мировоззрение быть фактором интеграции вне пределов своего сообщества? Мы знаем пример религиозных, средневековых войн Европы, которые привели к созданию современных национальных государств, они формировались по единству религиозного мировоззрения. Схожие процессы привели к краху Византию. Одним из факторов распада империи стало появление расколов внутри ортодоксии, которая выступала главным объединительным фактором. </w:t>
      </w:r>
    </w:p>
    <w:p w14:paraId="5C264B78" w14:textId="1AE2EFD6" w:rsidR="005B26BA" w:rsidRPr="005B26BA" w:rsidRDefault="004D703C" w:rsidP="005B26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26BA" w:rsidRPr="005B26BA">
        <w:rPr>
          <w:rFonts w:ascii="Times New Roman" w:hAnsi="Times New Roman" w:cs="Times New Roman"/>
          <w:sz w:val="28"/>
          <w:szCs w:val="28"/>
        </w:rPr>
        <w:t>Актуальным этот вопрос является и для современной России. Закончился советский период истории, с его главенством материалистической идеологии</w:t>
      </w:r>
      <w:r>
        <w:rPr>
          <w:rFonts w:ascii="Times New Roman" w:hAnsi="Times New Roman" w:cs="Times New Roman"/>
          <w:sz w:val="28"/>
          <w:szCs w:val="28"/>
        </w:rPr>
        <w:t>, которое в определенный период</w:t>
      </w:r>
      <w:r w:rsidR="005B26BA" w:rsidRPr="005B26BA">
        <w:rPr>
          <w:rFonts w:ascii="Times New Roman" w:hAnsi="Times New Roman" w:cs="Times New Roman"/>
          <w:sz w:val="28"/>
          <w:szCs w:val="28"/>
        </w:rPr>
        <w:t xml:space="preserve"> гарантировало единство </w:t>
      </w:r>
      <w:r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5B26BA" w:rsidRPr="005B26BA">
        <w:rPr>
          <w:rFonts w:ascii="Times New Roman" w:hAnsi="Times New Roman" w:cs="Times New Roman"/>
          <w:sz w:val="28"/>
          <w:szCs w:val="28"/>
        </w:rPr>
        <w:t xml:space="preserve">государства. </w:t>
      </w:r>
    </w:p>
    <w:p w14:paraId="442A1AF4" w14:textId="54B7B338" w:rsidR="005B26BA" w:rsidRPr="005B26BA" w:rsidRDefault="004D703C" w:rsidP="005B26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5B26BA" w:rsidRPr="005B26BA">
        <w:rPr>
          <w:rFonts w:ascii="Times New Roman" w:hAnsi="Times New Roman" w:cs="Times New Roman"/>
          <w:sz w:val="28"/>
          <w:szCs w:val="28"/>
        </w:rPr>
        <w:t xml:space="preserve">Есть ли в традиционных религиях нашей страны факторы, которые смогут обеспечить ее единство в условиях многонациональности и отсутствия главенствующей идеологии? Может ли модель межрелигиозного взаимодействия Бурятии быть неким образцом для всей России? И так ли безоблачна ситуация в самой Бурятии сегодня, главным образом в межрелигиозных отношениях? </w:t>
      </w:r>
    </w:p>
    <w:p w14:paraId="242E06D3" w14:textId="43E77EA0" w:rsidR="004D703C" w:rsidRPr="004D703C" w:rsidRDefault="004D703C" w:rsidP="004D70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703C">
        <w:rPr>
          <w:rFonts w:ascii="Times New Roman" w:hAnsi="Times New Roman" w:cs="Times New Roman"/>
          <w:sz w:val="28"/>
          <w:szCs w:val="28"/>
        </w:rPr>
        <w:t xml:space="preserve">     Целью работы является исследование природы, характера, содержания религиозного фактора </w:t>
      </w:r>
      <w:r>
        <w:rPr>
          <w:rFonts w:ascii="Times New Roman" w:hAnsi="Times New Roman" w:cs="Times New Roman"/>
          <w:sz w:val="28"/>
          <w:szCs w:val="28"/>
        </w:rPr>
        <w:t>в качестве фундамента единства социума</w:t>
      </w:r>
      <w:r w:rsidRPr="004D703C">
        <w:rPr>
          <w:rFonts w:ascii="Times New Roman" w:hAnsi="Times New Roman" w:cs="Times New Roman"/>
          <w:sz w:val="28"/>
          <w:szCs w:val="28"/>
        </w:rPr>
        <w:t>.</w:t>
      </w:r>
    </w:p>
    <w:p w14:paraId="6AFF42A0" w14:textId="7E890473" w:rsidR="004D703C" w:rsidRPr="004D703C" w:rsidRDefault="004D703C" w:rsidP="004D70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Объектом исследования является р</w:t>
      </w:r>
      <w:r w:rsidRPr="004D703C">
        <w:rPr>
          <w:rFonts w:ascii="Times New Roman" w:hAnsi="Times New Roman" w:cs="Times New Roman"/>
          <w:sz w:val="28"/>
          <w:szCs w:val="28"/>
        </w:rPr>
        <w:t>елигиозное мировоззрение в его консолидирующей социально-политической функции.</w:t>
      </w:r>
    </w:p>
    <w:p w14:paraId="23C705F2" w14:textId="59C6D6CE" w:rsidR="004D703C" w:rsidRDefault="004D703C" w:rsidP="004D70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Предметом исследования будет р</w:t>
      </w:r>
      <w:r w:rsidRPr="004D703C">
        <w:rPr>
          <w:rFonts w:ascii="Times New Roman" w:hAnsi="Times New Roman" w:cs="Times New Roman"/>
          <w:sz w:val="28"/>
          <w:szCs w:val="28"/>
        </w:rPr>
        <w:t xml:space="preserve">елигиозное мировоззрение как инструмент </w:t>
      </w:r>
      <w:r>
        <w:rPr>
          <w:rFonts w:ascii="Times New Roman" w:hAnsi="Times New Roman" w:cs="Times New Roman"/>
          <w:sz w:val="28"/>
          <w:szCs w:val="28"/>
        </w:rPr>
        <w:t>интеграции</w:t>
      </w:r>
      <w:r w:rsidRPr="004D703C">
        <w:rPr>
          <w:rFonts w:ascii="Times New Roman" w:hAnsi="Times New Roman" w:cs="Times New Roman"/>
          <w:sz w:val="28"/>
          <w:szCs w:val="28"/>
        </w:rPr>
        <w:t xml:space="preserve"> отечественного социального устройства.</w:t>
      </w:r>
    </w:p>
    <w:p w14:paraId="3C2B831D" w14:textId="21C01AA1" w:rsidR="004D703C" w:rsidRPr="004D703C" w:rsidRDefault="004D703C" w:rsidP="004D70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2E47">
        <w:rPr>
          <w:rFonts w:ascii="Times New Roman" w:hAnsi="Times New Roman" w:cs="Times New Roman"/>
          <w:b/>
          <w:bCs/>
          <w:sz w:val="28"/>
          <w:szCs w:val="28"/>
        </w:rPr>
        <w:t>Заключение.</w:t>
      </w:r>
    </w:p>
    <w:p w14:paraId="098822EB" w14:textId="21D5EA1D" w:rsidR="005B26BA" w:rsidRPr="00F075C3" w:rsidRDefault="00832E47" w:rsidP="00F075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Современные гуманитарные изыскания требуют от исследователя не только широкой эрудированности в конкретной области, но и высокой степени взаимодействия. Именно научные подразделения позволяют организовать этот процесс. В ходе практики я ознакомился со структурой и основными направлениями работы ИМБТ СО РАН, </w:t>
      </w:r>
      <w:r w:rsidR="00281C5B">
        <w:rPr>
          <w:rFonts w:ascii="Times New Roman" w:hAnsi="Times New Roman" w:cs="Times New Roman"/>
          <w:sz w:val="28"/>
          <w:szCs w:val="28"/>
        </w:rPr>
        <w:t>достижениями и уникальностью института, мною были освоены методика написания научных статей и квалификационной работы. Начат сбор научного материала для написания собственной квалификационной работы. Считаю, что цели практики достигнуты.</w:t>
      </w:r>
    </w:p>
    <w:p w14:paraId="10E33635" w14:textId="747EBF46" w:rsidR="00F075C3" w:rsidRPr="00F075C3" w:rsidRDefault="00F075C3" w:rsidP="00F075C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368F5F" w14:textId="2B270023" w:rsidR="00494B9B" w:rsidRPr="00494B9B" w:rsidRDefault="00494B9B" w:rsidP="00501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3D0347" w14:textId="49B375FC" w:rsidR="00494B9B" w:rsidRPr="00494B9B" w:rsidRDefault="00494B9B" w:rsidP="005010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A9C947" w14:textId="77777777" w:rsidR="0062290D" w:rsidRDefault="0062290D" w:rsidP="006229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A43EDE" w14:textId="77777777" w:rsidR="0062290D" w:rsidRDefault="0062290D" w:rsidP="006229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1AF796" w14:textId="77777777" w:rsidR="0062290D" w:rsidRDefault="0062290D" w:rsidP="006229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AB1BB5" w14:textId="77777777" w:rsidR="0062290D" w:rsidRDefault="0062290D" w:rsidP="006229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274D05" w14:textId="77777777" w:rsidR="00713441" w:rsidRDefault="00713441" w:rsidP="0062290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2B51D66" w14:textId="77777777" w:rsidR="00713441" w:rsidRDefault="00713441" w:rsidP="0062290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533871" w14:textId="77777777" w:rsidR="00713441" w:rsidRDefault="00713441" w:rsidP="0062290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1C4720" w14:textId="19358C47" w:rsidR="0062290D" w:rsidRPr="0062290D" w:rsidRDefault="0062290D" w:rsidP="0062290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290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использованной литературы:</w:t>
      </w:r>
    </w:p>
    <w:p w14:paraId="04C2316C" w14:textId="347C05FF" w:rsidR="00494B9B" w:rsidRPr="0062290D" w:rsidRDefault="0062290D" w:rsidP="006229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90D">
        <w:rPr>
          <w:rFonts w:ascii="Times New Roman" w:hAnsi="Times New Roman" w:cs="Times New Roman"/>
          <w:sz w:val="28"/>
          <w:szCs w:val="28"/>
        </w:rPr>
        <w:t>Арутюнов В.В. Методы оценки результатов научных исследований. Учебное пособие для вузов. – М. – МГУКИ, 2004</w:t>
      </w:r>
    </w:p>
    <w:p w14:paraId="440AF5F3" w14:textId="69C1708B" w:rsidR="0062290D" w:rsidRDefault="0062290D" w:rsidP="006229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290D">
        <w:rPr>
          <w:rFonts w:ascii="Times New Roman" w:hAnsi="Times New Roman" w:cs="Times New Roman"/>
          <w:sz w:val="28"/>
          <w:szCs w:val="28"/>
        </w:rPr>
        <w:t>Воронцов С. Г. Роль трудового права в</w:t>
      </w:r>
      <w:r w:rsidRPr="0062290D">
        <w:rPr>
          <w:rFonts w:ascii="Times New Roman" w:hAnsi="Times New Roman" w:cs="Times New Roman"/>
          <w:sz w:val="28"/>
          <w:szCs w:val="28"/>
        </w:rPr>
        <w:br/>
        <w:t>обеспечении прогресса научного творчества</w:t>
      </w:r>
      <w:r w:rsidRPr="0062290D">
        <w:rPr>
          <w:rFonts w:ascii="Times New Roman" w:hAnsi="Times New Roman" w:cs="Times New Roman"/>
          <w:sz w:val="28"/>
          <w:szCs w:val="28"/>
        </w:rPr>
        <w:br/>
        <w:t xml:space="preserve">в России: </w:t>
      </w:r>
      <w:proofErr w:type="spellStart"/>
      <w:r w:rsidRPr="0062290D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62290D">
        <w:rPr>
          <w:rFonts w:ascii="Times New Roman" w:hAnsi="Times New Roman" w:cs="Times New Roman"/>
          <w:sz w:val="28"/>
          <w:szCs w:val="28"/>
        </w:rPr>
        <w:t>. ... канд. юрид. наук. Пермь, 2007.</w:t>
      </w:r>
      <w:r w:rsidRPr="0062290D">
        <w:rPr>
          <w:rFonts w:ascii="Times New Roman" w:hAnsi="Times New Roman" w:cs="Times New Roman"/>
          <w:sz w:val="28"/>
          <w:szCs w:val="28"/>
        </w:rPr>
        <w:br/>
        <w:t>Гордеева Н. А. Статус научного работника // Вестник Российской академии наук.</w:t>
      </w:r>
      <w:r w:rsidRPr="0062290D">
        <w:rPr>
          <w:rFonts w:ascii="Times New Roman" w:hAnsi="Times New Roman" w:cs="Times New Roman"/>
          <w:sz w:val="28"/>
          <w:szCs w:val="28"/>
        </w:rPr>
        <w:br/>
        <w:t>1998. Т. 68. № 7.</w:t>
      </w:r>
      <w:r w:rsidRPr="0062290D">
        <w:rPr>
          <w:rFonts w:ascii="Times New Roman" w:hAnsi="Times New Roman" w:cs="Times New Roman"/>
          <w:sz w:val="28"/>
          <w:szCs w:val="28"/>
        </w:rPr>
        <w:br/>
        <w:t>Дмитриева И. К. Трудовой договор научно-педагогических работников вузов. М.,</w:t>
      </w:r>
      <w:r w:rsidRPr="0062290D">
        <w:rPr>
          <w:rFonts w:ascii="Times New Roman" w:hAnsi="Times New Roman" w:cs="Times New Roman"/>
          <w:sz w:val="28"/>
          <w:szCs w:val="28"/>
        </w:rPr>
        <w:br/>
        <w:t>1991.</w:t>
      </w:r>
      <w:r w:rsidRPr="0062290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2290D">
        <w:rPr>
          <w:rFonts w:ascii="Times New Roman" w:hAnsi="Times New Roman" w:cs="Times New Roman"/>
          <w:sz w:val="28"/>
          <w:szCs w:val="28"/>
        </w:rPr>
        <w:t>Маршакова</w:t>
      </w:r>
      <w:proofErr w:type="spellEnd"/>
      <w:r w:rsidRPr="0062290D">
        <w:rPr>
          <w:rFonts w:ascii="Times New Roman" w:hAnsi="Times New Roman" w:cs="Times New Roman"/>
          <w:sz w:val="28"/>
          <w:szCs w:val="28"/>
        </w:rPr>
        <w:t xml:space="preserve"> И.В. Система цитирования научной литературы как средство слежения за развитием науки. – М. – Наука, 1988</w:t>
      </w:r>
    </w:p>
    <w:p w14:paraId="410FC514" w14:textId="67F3F979" w:rsidR="0062290D" w:rsidRDefault="0062290D" w:rsidP="00622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ИМБТ СО РАН </w:t>
      </w:r>
      <w:hyperlink r:id="rId8" w:history="1">
        <w:r w:rsidRPr="00420C98">
          <w:rPr>
            <w:rStyle w:val="a9"/>
            <w:rFonts w:ascii="Times New Roman" w:hAnsi="Times New Roman" w:cs="Times New Roman"/>
            <w:sz w:val="28"/>
            <w:szCs w:val="28"/>
          </w:rPr>
          <w:t>https://imbt.ru/</w:t>
        </w:r>
      </w:hyperlink>
    </w:p>
    <w:p w14:paraId="561F080C" w14:textId="59D7EEE0" w:rsidR="0062290D" w:rsidRDefault="0062290D" w:rsidP="006229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БНЦ СО РАН </w:t>
      </w:r>
      <w:hyperlink r:id="rId9" w:history="1">
        <w:r w:rsidRPr="00420C98">
          <w:rPr>
            <w:rStyle w:val="a9"/>
            <w:rFonts w:ascii="Times New Roman" w:hAnsi="Times New Roman" w:cs="Times New Roman"/>
            <w:sz w:val="28"/>
            <w:szCs w:val="28"/>
          </w:rPr>
          <w:t>http://www.bscnet.ru/</w:t>
        </w:r>
      </w:hyperlink>
    </w:p>
    <w:p w14:paraId="35C6B09A" w14:textId="77777777" w:rsidR="0062290D" w:rsidRPr="0062290D" w:rsidRDefault="0062290D" w:rsidP="0062290D">
      <w:pPr>
        <w:rPr>
          <w:rFonts w:ascii="Times New Roman" w:hAnsi="Times New Roman" w:cs="Times New Roman"/>
          <w:sz w:val="28"/>
          <w:szCs w:val="28"/>
        </w:rPr>
      </w:pPr>
    </w:p>
    <w:sectPr w:rsidR="0062290D" w:rsidRPr="0062290D" w:rsidSect="00054C3B">
      <w:footerReference w:type="default" r:id="rId10"/>
      <w:pgSz w:w="11906" w:h="16838"/>
      <w:pgMar w:top="1134" w:right="567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531E7" w14:textId="77777777" w:rsidR="00E359A2" w:rsidRDefault="00E359A2" w:rsidP="00C373AB">
      <w:pPr>
        <w:spacing w:after="0" w:line="240" w:lineRule="auto"/>
      </w:pPr>
      <w:r>
        <w:separator/>
      </w:r>
    </w:p>
  </w:endnote>
  <w:endnote w:type="continuationSeparator" w:id="0">
    <w:p w14:paraId="404C1590" w14:textId="77777777" w:rsidR="00E359A2" w:rsidRDefault="00E359A2" w:rsidP="00C3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4249976"/>
      <w:docPartObj>
        <w:docPartGallery w:val="Page Numbers (Bottom of Page)"/>
        <w:docPartUnique/>
      </w:docPartObj>
    </w:sdtPr>
    <w:sdtContent>
      <w:p w14:paraId="79705003" w14:textId="2159311E" w:rsidR="00054C3B" w:rsidRDefault="00054C3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455620" w14:textId="77777777" w:rsidR="009D2A14" w:rsidRDefault="009D2A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F377F" w14:textId="77777777" w:rsidR="00E359A2" w:rsidRDefault="00E359A2" w:rsidP="00C373AB">
      <w:pPr>
        <w:spacing w:after="0" w:line="240" w:lineRule="auto"/>
      </w:pPr>
      <w:r>
        <w:separator/>
      </w:r>
    </w:p>
  </w:footnote>
  <w:footnote w:type="continuationSeparator" w:id="0">
    <w:p w14:paraId="5DA42822" w14:textId="77777777" w:rsidR="00E359A2" w:rsidRDefault="00E359A2" w:rsidP="00C37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B22"/>
    <w:multiLevelType w:val="multilevel"/>
    <w:tmpl w:val="24427D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A46D3"/>
    <w:multiLevelType w:val="multilevel"/>
    <w:tmpl w:val="8E76D1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8937D2A"/>
    <w:multiLevelType w:val="multilevel"/>
    <w:tmpl w:val="F56CE9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B25937"/>
    <w:multiLevelType w:val="multilevel"/>
    <w:tmpl w:val="5D0AD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C9E1716"/>
    <w:multiLevelType w:val="multilevel"/>
    <w:tmpl w:val="CDE0C1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33FC134B"/>
    <w:multiLevelType w:val="hybridMultilevel"/>
    <w:tmpl w:val="5D889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E7ADF"/>
    <w:multiLevelType w:val="multilevel"/>
    <w:tmpl w:val="36142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3F9E4A88"/>
    <w:multiLevelType w:val="hybridMultilevel"/>
    <w:tmpl w:val="3FE0DBEA"/>
    <w:lvl w:ilvl="0" w:tplc="AF5014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074D3"/>
    <w:multiLevelType w:val="multilevel"/>
    <w:tmpl w:val="5D0AD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63B31876"/>
    <w:multiLevelType w:val="hybridMultilevel"/>
    <w:tmpl w:val="E7CE64FA"/>
    <w:lvl w:ilvl="0" w:tplc="E072FB3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D4493B"/>
    <w:multiLevelType w:val="multilevel"/>
    <w:tmpl w:val="3E666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703B4AC4"/>
    <w:multiLevelType w:val="multilevel"/>
    <w:tmpl w:val="5D0AD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75DF2EDB"/>
    <w:multiLevelType w:val="multilevel"/>
    <w:tmpl w:val="5D0AD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77DD394F"/>
    <w:multiLevelType w:val="multilevel"/>
    <w:tmpl w:val="5D0AD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7E293DB2"/>
    <w:multiLevelType w:val="multilevel"/>
    <w:tmpl w:val="5D0AD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 w16cid:durableId="790903628">
    <w:abstractNumId w:val="13"/>
  </w:num>
  <w:num w:numId="2" w16cid:durableId="473841093">
    <w:abstractNumId w:val="10"/>
  </w:num>
  <w:num w:numId="3" w16cid:durableId="211313520">
    <w:abstractNumId w:val="0"/>
  </w:num>
  <w:num w:numId="4" w16cid:durableId="883367120">
    <w:abstractNumId w:val="2"/>
  </w:num>
  <w:num w:numId="5" w16cid:durableId="566040889">
    <w:abstractNumId w:val="8"/>
  </w:num>
  <w:num w:numId="6" w16cid:durableId="1004630577">
    <w:abstractNumId w:val="12"/>
  </w:num>
  <w:num w:numId="7" w16cid:durableId="213467503">
    <w:abstractNumId w:val="14"/>
  </w:num>
  <w:num w:numId="8" w16cid:durableId="1291205247">
    <w:abstractNumId w:val="4"/>
  </w:num>
  <w:num w:numId="9" w16cid:durableId="2041583996">
    <w:abstractNumId w:val="1"/>
  </w:num>
  <w:num w:numId="10" w16cid:durableId="1730960386">
    <w:abstractNumId w:val="3"/>
  </w:num>
  <w:num w:numId="11" w16cid:durableId="2145003884">
    <w:abstractNumId w:val="11"/>
  </w:num>
  <w:num w:numId="12" w16cid:durableId="895972469">
    <w:abstractNumId w:val="9"/>
  </w:num>
  <w:num w:numId="13" w16cid:durableId="1177884665">
    <w:abstractNumId w:val="6"/>
  </w:num>
  <w:num w:numId="14" w16cid:durableId="1363941271">
    <w:abstractNumId w:val="5"/>
  </w:num>
  <w:num w:numId="15" w16cid:durableId="10203529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68D"/>
    <w:rsid w:val="00054C3B"/>
    <w:rsid w:val="001563F3"/>
    <w:rsid w:val="001739C9"/>
    <w:rsid w:val="00281C5B"/>
    <w:rsid w:val="0028201D"/>
    <w:rsid w:val="002C6938"/>
    <w:rsid w:val="002F1F47"/>
    <w:rsid w:val="00337D50"/>
    <w:rsid w:val="00431614"/>
    <w:rsid w:val="00494B9B"/>
    <w:rsid w:val="004D703C"/>
    <w:rsid w:val="00501058"/>
    <w:rsid w:val="00575DBD"/>
    <w:rsid w:val="005B26BA"/>
    <w:rsid w:val="005F529F"/>
    <w:rsid w:val="0062290D"/>
    <w:rsid w:val="00675A2C"/>
    <w:rsid w:val="00713441"/>
    <w:rsid w:val="0079148D"/>
    <w:rsid w:val="00832E47"/>
    <w:rsid w:val="00840096"/>
    <w:rsid w:val="008C6746"/>
    <w:rsid w:val="008D368D"/>
    <w:rsid w:val="008E628B"/>
    <w:rsid w:val="00971693"/>
    <w:rsid w:val="009742BD"/>
    <w:rsid w:val="009D2A14"/>
    <w:rsid w:val="009D5290"/>
    <w:rsid w:val="00A638D1"/>
    <w:rsid w:val="00C042F6"/>
    <w:rsid w:val="00C373AB"/>
    <w:rsid w:val="00D43CA1"/>
    <w:rsid w:val="00DA5340"/>
    <w:rsid w:val="00E359A2"/>
    <w:rsid w:val="00F0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D10F32"/>
  <w15:chartTrackingRefBased/>
  <w15:docId w15:val="{161398AE-5392-4C4F-99F0-1ACD5F86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7D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2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7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73AB"/>
  </w:style>
  <w:style w:type="paragraph" w:styleId="a6">
    <w:name w:val="footer"/>
    <w:basedOn w:val="a"/>
    <w:link w:val="a7"/>
    <w:uiPriority w:val="99"/>
    <w:unhideWhenUsed/>
    <w:rsid w:val="00C373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73AB"/>
  </w:style>
  <w:style w:type="paragraph" w:styleId="a8">
    <w:name w:val="Normal (Web)"/>
    <w:basedOn w:val="a"/>
    <w:uiPriority w:val="99"/>
    <w:semiHidden/>
    <w:unhideWhenUsed/>
    <w:rsid w:val="001563F3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37D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9">
    <w:name w:val="Hyperlink"/>
    <w:basedOn w:val="a0"/>
    <w:uiPriority w:val="99"/>
    <w:unhideWhenUsed/>
    <w:rsid w:val="0062290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22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b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sc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5C806-672F-4AF5-AC78-234ED2E3B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10</Pages>
  <Words>2486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Lenovo</dc:creator>
  <cp:keywords/>
  <dc:description/>
  <cp:lastModifiedBy>Lenovo Lenovo</cp:lastModifiedBy>
  <cp:revision>9</cp:revision>
  <dcterms:created xsi:type="dcterms:W3CDTF">2023-04-04T13:46:00Z</dcterms:created>
  <dcterms:modified xsi:type="dcterms:W3CDTF">2023-04-06T01:26:00Z</dcterms:modified>
</cp:coreProperties>
</file>