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98" w:rsidRPr="00162998" w:rsidRDefault="00162998" w:rsidP="001629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учреждение науки</w:t>
      </w:r>
    </w:p>
    <w:p w:rsidR="00162998" w:rsidRPr="00162998" w:rsidRDefault="00162998" w:rsidP="0016299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Институт монголоведения, </w:t>
      </w:r>
      <w:proofErr w:type="spellStart"/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буддологии</w:t>
      </w:r>
      <w:proofErr w:type="spellEnd"/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тибетологии</w:t>
      </w:r>
      <w:proofErr w:type="spellEnd"/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998" w:rsidRPr="00162998" w:rsidRDefault="00162998" w:rsidP="001629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Сибирского отделения Российской академии наук</w:t>
      </w:r>
    </w:p>
    <w:p w:rsidR="00162998" w:rsidRPr="00162998" w:rsidRDefault="00162998" w:rsidP="00162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2998" w:rsidRPr="00162998" w:rsidRDefault="00162998" w:rsidP="001629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</w:t>
      </w:r>
    </w:p>
    <w:p w:rsidR="00162998" w:rsidRPr="00162998" w:rsidRDefault="00162998" w:rsidP="00162998">
      <w:pPr>
        <w:shd w:val="clear" w:color="auto" w:fill="FFFFFF"/>
        <w:spacing w:after="0" w:line="346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прохождении </w:t>
      </w:r>
      <w:r w:rsidRPr="00162998">
        <w:rPr>
          <w:rFonts w:ascii="Times New Roman" w:eastAsia="HiddenHorzOCR" w:hAnsi="Times New Roman" w:cs="Times New Roman"/>
          <w:b/>
          <w:sz w:val="28"/>
          <w:szCs w:val="28"/>
          <w:lang w:eastAsia="ru-RU"/>
        </w:rPr>
        <w:t>научно-ознакомительной практики</w:t>
      </w:r>
    </w:p>
    <w:p w:rsidR="00162998" w:rsidRPr="00162998" w:rsidRDefault="00162998" w:rsidP="00162998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>аспиранта 1-го года обучения</w:t>
      </w:r>
    </w:p>
    <w:p w:rsidR="00162998" w:rsidRPr="00162998" w:rsidRDefault="00162998" w:rsidP="00162998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b/>
          <w:spacing w:val="1"/>
          <w:sz w:val="28"/>
          <w:szCs w:val="28"/>
          <w:lang w:eastAsia="ru-RU"/>
        </w:rPr>
        <w:t>Бадмаева Виталия Германовича</w:t>
      </w:r>
    </w:p>
    <w:p w:rsidR="00162998" w:rsidRPr="00162998" w:rsidRDefault="00162998" w:rsidP="00162998">
      <w:pPr>
        <w:shd w:val="clear" w:color="auto" w:fill="FFFFFF"/>
        <w:spacing w:after="0" w:line="346" w:lineRule="exact"/>
        <w:ind w:right="92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Научная специальность:</w:t>
      </w: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sz w:val="28"/>
          <w:szCs w:val="28"/>
          <w:lang w:eastAsia="ru-RU"/>
        </w:rPr>
        <w:t>5.6.2. Всеобщая история</w:t>
      </w: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162998" w:rsidRPr="00162998" w:rsidTr="001B0137">
        <w:tc>
          <w:tcPr>
            <w:tcW w:w="4927" w:type="dxa"/>
            <w:shd w:val="clear" w:color="auto" w:fill="auto"/>
          </w:tcPr>
          <w:p w:rsidR="00162998" w:rsidRPr="00162998" w:rsidRDefault="00162998" w:rsidP="00162998">
            <w:pPr>
              <w:widowControl w:val="0"/>
              <w:spacing w:after="0" w:line="346" w:lineRule="exact"/>
              <w:ind w:right="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прохождение практики:</w:t>
            </w:r>
          </w:p>
        </w:tc>
        <w:tc>
          <w:tcPr>
            <w:tcW w:w="4928" w:type="dxa"/>
            <w:shd w:val="clear" w:color="auto" w:fill="auto"/>
          </w:tcPr>
          <w:p w:rsidR="00162998" w:rsidRPr="00162998" w:rsidRDefault="00162998" w:rsidP="00162998">
            <w:pPr>
              <w:widowControl w:val="0"/>
              <w:spacing w:after="0" w:line="346" w:lineRule="exact"/>
              <w:ind w:right="1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162998" w:rsidRPr="00162998" w:rsidRDefault="00162998" w:rsidP="00162998">
            <w:pPr>
              <w:widowControl w:val="0"/>
              <w:spacing w:after="0" w:line="346" w:lineRule="exact"/>
              <w:ind w:right="1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Институт монголоведения, </w:t>
            </w:r>
            <w:proofErr w:type="spellStart"/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буддологии</w:t>
            </w:r>
            <w:proofErr w:type="spellEnd"/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тибетологии</w:t>
            </w:r>
            <w:proofErr w:type="spellEnd"/>
            <w:r w:rsidRPr="0016299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Сибирского отделения Российской академии наук</w:t>
            </w:r>
          </w:p>
        </w:tc>
      </w:tr>
    </w:tbl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hd w:val="clear" w:color="auto" w:fill="FFFFFF"/>
        <w:spacing w:after="0" w:line="346" w:lineRule="exact"/>
        <w:ind w:right="1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2998" w:rsidRDefault="00162998" w:rsidP="001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4B40DA" w:rsidRPr="00162998" w:rsidRDefault="004B40DA" w:rsidP="00162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  <w:lang w:eastAsia="ru-RU"/>
        </w:rPr>
      </w:pPr>
    </w:p>
    <w:p w:rsidR="00162998" w:rsidRPr="00162998" w:rsidRDefault="00162998" w:rsidP="001629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2998">
        <w:rPr>
          <w:rFonts w:ascii="Times New Roman" w:eastAsia="Calibri" w:hAnsi="Times New Roman" w:cs="Times New Roman"/>
          <w:sz w:val="28"/>
          <w:szCs w:val="28"/>
          <w:lang w:eastAsia="ru-RU"/>
        </w:rPr>
        <w:t>Улан-Удэ</w:t>
      </w:r>
    </w:p>
    <w:p w:rsidR="004B40DA" w:rsidRDefault="00162998" w:rsidP="001629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4B40DA" w:rsidSect="004B40DA">
          <w:foot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16299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0A5D20" w:rsidRPr="004B40DA" w:rsidRDefault="000A5D20" w:rsidP="004A6F2D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4B40DA">
        <w:rPr>
          <w:b/>
          <w:sz w:val="28"/>
          <w:szCs w:val="28"/>
        </w:rPr>
        <w:lastRenderedPageBreak/>
        <w:t>Содержание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iCs/>
          <w:sz w:val="28"/>
          <w:szCs w:val="28"/>
        </w:rPr>
        <w:t xml:space="preserve">Введение </w:t>
      </w:r>
      <w:r w:rsidR="004B40DA" w:rsidRPr="004B40DA">
        <w:rPr>
          <w:iCs/>
          <w:sz w:val="28"/>
          <w:szCs w:val="28"/>
        </w:rPr>
        <w:t>…………………………………………………</w:t>
      </w:r>
      <w:r w:rsidR="004B40DA">
        <w:rPr>
          <w:iCs/>
          <w:sz w:val="28"/>
          <w:szCs w:val="28"/>
        </w:rPr>
        <w:t>…</w:t>
      </w:r>
      <w:r w:rsidR="004B40DA" w:rsidRPr="004B40DA">
        <w:rPr>
          <w:iCs/>
          <w:sz w:val="28"/>
          <w:szCs w:val="28"/>
        </w:rPr>
        <w:t>…………</w:t>
      </w:r>
      <w:r w:rsidR="00583BE9">
        <w:rPr>
          <w:iCs/>
          <w:sz w:val="28"/>
          <w:szCs w:val="28"/>
        </w:rPr>
        <w:t>……</w:t>
      </w:r>
      <w:r w:rsidR="004B40DA" w:rsidRPr="004B40DA">
        <w:rPr>
          <w:iCs/>
          <w:sz w:val="28"/>
          <w:szCs w:val="28"/>
        </w:rPr>
        <w:t>……3</w:t>
      </w:r>
    </w:p>
    <w:p w:rsidR="000A5D20" w:rsidRPr="004B40DA" w:rsidRDefault="000A5D20" w:rsidP="004B40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>1. Основы организации научно-исследовательской деятельности в России</w:t>
      </w:r>
      <w:r w:rsidR="004B40DA">
        <w:rPr>
          <w:sz w:val="28"/>
          <w:szCs w:val="28"/>
        </w:rPr>
        <w:t>..</w:t>
      </w:r>
      <w:r w:rsidR="00583BE9">
        <w:rPr>
          <w:sz w:val="28"/>
          <w:szCs w:val="28"/>
        </w:rPr>
        <w:t>.</w:t>
      </w:r>
      <w:r w:rsidR="004B40DA">
        <w:rPr>
          <w:sz w:val="28"/>
          <w:szCs w:val="28"/>
        </w:rPr>
        <w:t>4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1.1. Институциональная организация науки в России </w:t>
      </w:r>
      <w:r w:rsidR="004B40DA">
        <w:rPr>
          <w:sz w:val="28"/>
          <w:szCs w:val="28"/>
        </w:rPr>
        <w:t>…………</w:t>
      </w:r>
      <w:r w:rsidR="00583BE9">
        <w:rPr>
          <w:sz w:val="28"/>
          <w:szCs w:val="28"/>
        </w:rPr>
        <w:t>………</w:t>
      </w:r>
      <w:r w:rsidR="004B40DA">
        <w:rPr>
          <w:sz w:val="28"/>
          <w:szCs w:val="28"/>
        </w:rPr>
        <w:t>……..4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>1.2. Финансирование научно-исследовательской деятельности в России</w:t>
      </w:r>
      <w:r w:rsidR="004B40DA">
        <w:rPr>
          <w:sz w:val="28"/>
          <w:szCs w:val="28"/>
        </w:rPr>
        <w:t>…</w:t>
      </w:r>
      <w:r w:rsidR="00583BE9">
        <w:rPr>
          <w:sz w:val="28"/>
          <w:szCs w:val="28"/>
        </w:rPr>
        <w:t>...</w:t>
      </w:r>
      <w:r w:rsidR="004B40DA">
        <w:rPr>
          <w:sz w:val="28"/>
          <w:szCs w:val="28"/>
        </w:rPr>
        <w:t>8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1.3. Правовое регулирование научно-исследовательской деятельности и правовой статус научного работника в России </w:t>
      </w:r>
      <w:r w:rsidR="004B40DA">
        <w:rPr>
          <w:sz w:val="28"/>
          <w:szCs w:val="28"/>
        </w:rPr>
        <w:t>……………………………</w:t>
      </w:r>
      <w:r w:rsidR="00583BE9">
        <w:rPr>
          <w:sz w:val="28"/>
          <w:szCs w:val="28"/>
        </w:rPr>
        <w:t>…….</w:t>
      </w:r>
      <w:r w:rsidR="004B40DA">
        <w:rPr>
          <w:sz w:val="28"/>
          <w:szCs w:val="28"/>
        </w:rPr>
        <w:t>…10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1.4. Технологии оценки результатов научно-исследовательской деятельности в России </w:t>
      </w:r>
      <w:r w:rsidR="004B40DA">
        <w:rPr>
          <w:sz w:val="28"/>
          <w:szCs w:val="28"/>
        </w:rPr>
        <w:t>………………………………………………………</w:t>
      </w:r>
      <w:r w:rsidR="00583BE9">
        <w:rPr>
          <w:sz w:val="28"/>
          <w:szCs w:val="28"/>
        </w:rPr>
        <w:t>….</w:t>
      </w:r>
      <w:r w:rsidR="004B40DA">
        <w:rPr>
          <w:sz w:val="28"/>
          <w:szCs w:val="28"/>
        </w:rPr>
        <w:t>……11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2. Характеристика ИМБТ СО РАН </w:t>
      </w:r>
      <w:r w:rsidR="004B40DA">
        <w:rPr>
          <w:sz w:val="28"/>
          <w:szCs w:val="28"/>
        </w:rPr>
        <w:t>………………………………</w:t>
      </w:r>
      <w:r w:rsidR="00583BE9">
        <w:rPr>
          <w:sz w:val="28"/>
          <w:szCs w:val="28"/>
        </w:rPr>
        <w:t>…...</w:t>
      </w:r>
      <w:r w:rsidR="004B40DA">
        <w:rPr>
          <w:sz w:val="28"/>
          <w:szCs w:val="28"/>
        </w:rPr>
        <w:t>………15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2.1. История института: результаты и достижения </w:t>
      </w:r>
      <w:r w:rsidR="004B40DA">
        <w:rPr>
          <w:sz w:val="28"/>
          <w:szCs w:val="28"/>
        </w:rPr>
        <w:t>……………………</w:t>
      </w:r>
      <w:r w:rsidR="00583BE9">
        <w:rPr>
          <w:sz w:val="28"/>
          <w:szCs w:val="28"/>
        </w:rPr>
        <w:t>…</w:t>
      </w:r>
      <w:r w:rsidR="004B40DA">
        <w:rPr>
          <w:sz w:val="28"/>
          <w:szCs w:val="28"/>
        </w:rPr>
        <w:t>….15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 xml:space="preserve">2.2 Основные направления научных исследований института и его структурных подразделений </w:t>
      </w:r>
      <w:r w:rsidR="004B40DA">
        <w:rPr>
          <w:sz w:val="28"/>
          <w:szCs w:val="28"/>
        </w:rPr>
        <w:t>…………………………………………………</w:t>
      </w:r>
      <w:r w:rsidR="00583BE9">
        <w:rPr>
          <w:sz w:val="28"/>
          <w:szCs w:val="28"/>
        </w:rPr>
        <w:t>…...</w:t>
      </w:r>
      <w:r w:rsidR="004B40DA">
        <w:rPr>
          <w:sz w:val="28"/>
          <w:szCs w:val="28"/>
        </w:rPr>
        <w:t>….17</w:t>
      </w:r>
    </w:p>
    <w:p w:rsidR="000A5D20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sz w:val="28"/>
          <w:szCs w:val="28"/>
        </w:rPr>
        <w:t>3. Обоснование темы соб</w:t>
      </w:r>
      <w:r w:rsidR="004B40DA">
        <w:rPr>
          <w:sz w:val="28"/>
          <w:szCs w:val="28"/>
        </w:rPr>
        <w:t>ственного научного исследования.………</w:t>
      </w:r>
      <w:r w:rsidR="00583BE9">
        <w:rPr>
          <w:sz w:val="28"/>
          <w:szCs w:val="28"/>
        </w:rPr>
        <w:t>….</w:t>
      </w:r>
      <w:r w:rsidR="00526E2F">
        <w:rPr>
          <w:sz w:val="28"/>
          <w:szCs w:val="28"/>
        </w:rPr>
        <w:t>……20</w:t>
      </w:r>
    </w:p>
    <w:p w:rsidR="004A6F2D" w:rsidRPr="004B40DA" w:rsidRDefault="000A5D20" w:rsidP="001629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iCs/>
          <w:sz w:val="28"/>
          <w:szCs w:val="28"/>
        </w:rPr>
        <w:t xml:space="preserve">Заключение </w:t>
      </w:r>
      <w:r w:rsidR="004B40DA">
        <w:rPr>
          <w:iCs/>
          <w:sz w:val="28"/>
          <w:szCs w:val="28"/>
        </w:rPr>
        <w:t>……………………………………………………………</w:t>
      </w:r>
      <w:r w:rsidR="00583BE9">
        <w:rPr>
          <w:iCs/>
          <w:sz w:val="28"/>
          <w:szCs w:val="28"/>
        </w:rPr>
        <w:t>…..</w:t>
      </w:r>
      <w:r w:rsidR="00526E2F">
        <w:rPr>
          <w:iCs/>
          <w:sz w:val="28"/>
          <w:szCs w:val="28"/>
        </w:rPr>
        <w:t>……22</w:t>
      </w:r>
    </w:p>
    <w:p w:rsidR="0052260A" w:rsidRPr="004B40DA" w:rsidRDefault="000A5D20" w:rsidP="004A6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B40DA">
        <w:rPr>
          <w:iCs/>
          <w:sz w:val="28"/>
          <w:szCs w:val="28"/>
        </w:rPr>
        <w:t xml:space="preserve">Список использованных источников и литературы </w:t>
      </w:r>
      <w:r w:rsidR="004B40DA">
        <w:rPr>
          <w:iCs/>
          <w:sz w:val="28"/>
          <w:szCs w:val="28"/>
        </w:rPr>
        <w:t>………………</w:t>
      </w:r>
      <w:r w:rsidR="00583BE9">
        <w:rPr>
          <w:iCs/>
          <w:sz w:val="28"/>
          <w:szCs w:val="28"/>
        </w:rPr>
        <w:t>……</w:t>
      </w:r>
      <w:r w:rsidR="00526E2F">
        <w:rPr>
          <w:iCs/>
          <w:sz w:val="28"/>
          <w:szCs w:val="28"/>
        </w:rPr>
        <w:t>……23</w:t>
      </w:r>
      <w:bookmarkStart w:id="0" w:name="_GoBack"/>
      <w:bookmarkEnd w:id="0"/>
    </w:p>
    <w:p w:rsidR="004A6F2D" w:rsidRPr="004B40DA" w:rsidRDefault="004A6F2D" w:rsidP="004A6F2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A5D20" w:rsidRPr="00162998" w:rsidRDefault="000A5D20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20" w:rsidRPr="00162998" w:rsidRDefault="000A5D20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E9" w:rsidRDefault="00583BE9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Pr="00162998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A" w:rsidRDefault="004B40DA" w:rsidP="004A6F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998" w:rsidRPr="004A6F2D" w:rsidRDefault="00162998" w:rsidP="004A6F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F2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Целью научно – ознакомительной практики является ознакомление с принципами научно – исследовательской деятельности в рамках функционирования научно – исследовательского коллектива, закрепление и углубление теоретических знаний, приобретение практических навыков и умений в сфере профессиональной деятельности.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Задача научно – ознакомительной практики: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- ознакомление с основами организации научно – исследовательской деятельности;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- ознакомление с направлениями научно – исследовательской деятельности ИМБТ СО РАН;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- приобретение навыка участия в организации и проведении научного мероприятия.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Проведение научно – ознакомительной практики осуществляется путем чередования в календарном учебном графике периода учебного времени для проведения практики с периодами учебного времени для проведения теоретических занятий и научно – исследовательской работы. Прохождение аспирантом научно – ознакомительной практики дополняется изучением дисциплин базовой части учебного плана: иностранный язык, история и философия науки. А также дисциплин вариативной части учебного плана, в зависимости от выбранного направления подготовки: методология научных исследований, методология философского исследования и методика преподавания философских дисциплин.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Pr="00162998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FE" w:rsidRPr="00A657FE" w:rsidRDefault="00A657FE" w:rsidP="00A65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E">
        <w:rPr>
          <w:rFonts w:ascii="Times New Roman" w:hAnsi="Times New Roman" w:cs="Times New Roman"/>
          <w:b/>
          <w:sz w:val="28"/>
          <w:szCs w:val="28"/>
        </w:rPr>
        <w:lastRenderedPageBreak/>
        <w:t>1. Основы организации научно-исследовательской деятельности в России</w:t>
      </w:r>
    </w:p>
    <w:p w:rsidR="00162998" w:rsidRPr="00A657FE" w:rsidRDefault="00A657FE" w:rsidP="00A65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E">
        <w:rPr>
          <w:rFonts w:ascii="Times New Roman" w:hAnsi="Times New Roman" w:cs="Times New Roman"/>
          <w:b/>
          <w:sz w:val="28"/>
          <w:szCs w:val="28"/>
        </w:rPr>
        <w:t>1.1. Институциональная организация науки в России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Статус научной организации определен Федеральным законом «О науке и государственной научно-технической политике» от 23.08.1996 г. (ред. от 08.12.2020).  Согласно ст. 5 вышеуказанного закона, научной организацией признается юридическое лицо независимо от организационно-правовой формы и формы собственности, а также общественное объединение научных работников, осуществляющие в качестве основной деятельности научную и (или) научно-техническую деятельность. </w:t>
      </w:r>
    </w:p>
    <w:p w:rsidR="003A0FEA" w:rsidRPr="003A0FEA" w:rsidRDefault="004E3FF5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РФ «</w:t>
      </w:r>
      <w:r w:rsidR="003A0FEA" w:rsidRPr="003A0FEA">
        <w:rPr>
          <w:rFonts w:ascii="Times New Roman" w:hAnsi="Times New Roman" w:cs="Times New Roman"/>
          <w:sz w:val="28"/>
          <w:szCs w:val="28"/>
        </w:rPr>
        <w:t>О науке и государствен</w:t>
      </w:r>
      <w:r>
        <w:rPr>
          <w:rFonts w:ascii="Times New Roman" w:hAnsi="Times New Roman" w:cs="Times New Roman"/>
          <w:sz w:val="28"/>
          <w:szCs w:val="28"/>
        </w:rPr>
        <w:t>ной научно-технической политике»</w:t>
      </w:r>
      <w:r w:rsidR="003A0FEA" w:rsidRPr="003A0FEA">
        <w:rPr>
          <w:rFonts w:ascii="Times New Roman" w:hAnsi="Times New Roman" w:cs="Times New Roman"/>
          <w:sz w:val="28"/>
          <w:szCs w:val="28"/>
        </w:rPr>
        <w:t xml:space="preserve"> научная деятельность в стране может осуществляться физическими лицами (гражданами России, иностранными гражданами, лицами без гражданства) и юридическими лицами (организациями, предприятиями и т.п.).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EA">
        <w:rPr>
          <w:rFonts w:ascii="Times New Roman" w:hAnsi="Times New Roman" w:cs="Times New Roman"/>
          <w:sz w:val="28"/>
          <w:szCs w:val="28"/>
        </w:rPr>
        <w:t>Очевидно, что эффективная научная деятельность возможна только при условии ее финансирования. Источниками финансирования научной деятельности в нашей стране являются:</w:t>
      </w:r>
    </w:p>
    <w:p w:rsidR="003A0FEA" w:rsidRPr="003A0FEA" w:rsidRDefault="004A6F2D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A0FEA" w:rsidRPr="003A0FEA">
        <w:rPr>
          <w:rFonts w:ascii="Times New Roman" w:hAnsi="Times New Roman" w:cs="Times New Roman"/>
          <w:sz w:val="28"/>
          <w:szCs w:val="28"/>
        </w:rPr>
        <w:t xml:space="preserve"> Государственный бюджет (госбюджет).</w:t>
      </w:r>
    </w:p>
    <w:p w:rsidR="003A0FEA" w:rsidRPr="003A0FEA" w:rsidRDefault="004A6F2D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A0FEA" w:rsidRPr="003A0FEA">
        <w:rPr>
          <w:rFonts w:ascii="Times New Roman" w:hAnsi="Times New Roman" w:cs="Times New Roman"/>
          <w:sz w:val="28"/>
          <w:szCs w:val="28"/>
        </w:rPr>
        <w:t xml:space="preserve"> Средства юридических и физических лиц.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EA">
        <w:rPr>
          <w:rFonts w:ascii="Times New Roman" w:hAnsi="Times New Roman" w:cs="Times New Roman"/>
          <w:sz w:val="28"/>
          <w:szCs w:val="28"/>
        </w:rPr>
        <w:t>Для финансирования научной деятельности могут направляться средства из госбюджета различных уровней: федерального и местных (об</w:t>
      </w:r>
      <w:r w:rsidRPr="003A0FEA">
        <w:rPr>
          <w:rFonts w:ascii="Times New Roman" w:hAnsi="Times New Roman" w:cs="Times New Roman"/>
          <w:sz w:val="28"/>
          <w:szCs w:val="28"/>
        </w:rPr>
        <w:softHyphen/>
        <w:t>ласт</w:t>
      </w:r>
      <w:r w:rsidRPr="003A0FEA">
        <w:rPr>
          <w:rFonts w:ascii="Times New Roman" w:hAnsi="Times New Roman" w:cs="Times New Roman"/>
          <w:sz w:val="28"/>
          <w:szCs w:val="28"/>
        </w:rPr>
        <w:softHyphen/>
        <w:t>ного, городского и т.д.). Помимо сре</w:t>
      </w:r>
      <w:proofErr w:type="gramStart"/>
      <w:r w:rsidRPr="003A0F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0FEA">
        <w:rPr>
          <w:rFonts w:ascii="Times New Roman" w:hAnsi="Times New Roman" w:cs="Times New Roman"/>
          <w:sz w:val="28"/>
          <w:szCs w:val="28"/>
        </w:rPr>
        <w:t xml:space="preserve">едприятий, организаций и фирм для развития науки используются денежные и иные средства различных отечественных и зарубежных фондов (Российский фонд фундаментальных исследований, Фонд Сороса и др.). При этом развивается практика выделения на конкурсной основе для </w:t>
      </w:r>
      <w:r>
        <w:rPr>
          <w:rFonts w:ascii="Times New Roman" w:hAnsi="Times New Roman" w:cs="Times New Roman"/>
          <w:sz w:val="28"/>
          <w:szCs w:val="28"/>
        </w:rPr>
        <w:t xml:space="preserve">конкретной научной деятельности грантов </w:t>
      </w:r>
      <w:r w:rsidRPr="003A0FEA">
        <w:rPr>
          <w:rFonts w:ascii="Times New Roman" w:hAnsi="Times New Roman" w:cs="Times New Roman"/>
          <w:sz w:val="28"/>
          <w:szCs w:val="28"/>
        </w:rPr>
        <w:t>- денежных и иных средств, передаваемых безвозмездно и безвозвратно.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EA">
        <w:rPr>
          <w:rFonts w:ascii="Times New Roman" w:hAnsi="Times New Roman" w:cs="Times New Roman"/>
          <w:sz w:val="28"/>
          <w:szCs w:val="28"/>
        </w:rPr>
        <w:t>Управление научной деятельностью в стране осуществляется на основе сочетания принципов государственного регулирования и самоуправления.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EA">
        <w:rPr>
          <w:rFonts w:ascii="Times New Roman" w:hAnsi="Times New Roman" w:cs="Times New Roman"/>
          <w:sz w:val="28"/>
          <w:szCs w:val="28"/>
        </w:rPr>
        <w:lastRenderedPageBreak/>
        <w:t>Физические лица и юридические лица негосударственной формы собственности имеют право самостоятельно определять все аспекты своей научной деятельности, не противоречащей законодательству страны.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EA">
        <w:rPr>
          <w:rFonts w:ascii="Times New Roman" w:hAnsi="Times New Roman" w:cs="Times New Roman"/>
          <w:sz w:val="28"/>
          <w:szCs w:val="28"/>
        </w:rPr>
        <w:t>Органы государственной власти в пределах своих полномочий, не нарушающих свободу научного творчества, выполняют следующие основные </w:t>
      </w:r>
      <w:r w:rsidRPr="003A0FEA">
        <w:rPr>
          <w:rFonts w:ascii="Times New Roman" w:hAnsi="Times New Roman" w:cs="Times New Roman"/>
          <w:bCs/>
          <w:sz w:val="28"/>
          <w:szCs w:val="28"/>
        </w:rPr>
        <w:t>функции управления научной деятельностью</w:t>
      </w:r>
      <w:r w:rsidRPr="003A0FEA">
        <w:rPr>
          <w:rFonts w:ascii="Times New Roman" w:hAnsi="Times New Roman" w:cs="Times New Roman"/>
          <w:sz w:val="28"/>
          <w:szCs w:val="28"/>
        </w:rPr>
        <w:t>: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определяют приоритетные направления развития науки и техники;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обеспечивают формирование и функционирование системы государственных научных организаций;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осуществляют межотраслевую координацию научной деятельности;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осуществляют разработку и реализацию научных и научно-техничес</w:t>
      </w:r>
      <w:r w:rsidRPr="003A0FEA">
        <w:rPr>
          <w:rFonts w:ascii="Times New Roman" w:hAnsi="Times New Roman" w:cs="Times New Roman"/>
          <w:sz w:val="28"/>
          <w:szCs w:val="28"/>
        </w:rPr>
        <w:softHyphen/>
        <w:t>ких программ и проектов;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развивают формы интеграции науки и производства;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0FEA">
        <w:rPr>
          <w:rFonts w:ascii="Times New Roman" w:hAnsi="Times New Roman" w:cs="Times New Roman"/>
          <w:sz w:val="28"/>
          <w:szCs w:val="28"/>
        </w:rPr>
        <w:t>осуществляют реализацию достижений науки и техники;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</w:t>
      </w:r>
      <w:r w:rsidRPr="003A0FEA">
        <w:rPr>
          <w:rFonts w:ascii="Times New Roman" w:hAnsi="Times New Roman" w:cs="Times New Roman"/>
          <w:sz w:val="28"/>
          <w:szCs w:val="28"/>
        </w:rPr>
        <w:t xml:space="preserve"> эффективным использованием субъектами научной деятельности предоставленных им государственных средств и имущества;</w:t>
      </w:r>
    </w:p>
    <w:p w:rsidR="003A0FEA" w:rsidRPr="003A0FEA" w:rsidRDefault="003A0FEA" w:rsidP="003A0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контроль над</w:t>
      </w:r>
      <w:r w:rsidRPr="003A0FEA">
        <w:rPr>
          <w:rFonts w:ascii="Times New Roman" w:hAnsi="Times New Roman" w:cs="Times New Roman"/>
          <w:sz w:val="28"/>
          <w:szCs w:val="28"/>
        </w:rPr>
        <w:t xml:space="preserve"> подготовкой научных кадров.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Выделяют следующие формы научных организаций: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- научно-исследовательские организации;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- научные организации учреждений высшего профессионального образования;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- опытно-конструкторские;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- проектно-конструкторские;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-  проектно-технологические организации.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Научной организации может быть присвоен статус государственного научного центра, при наличии уникального опытно – экспериментального оборудования, научных работников и специалистов высокой квалификации, чья научная или научно – техническая деятельность получила международное призвание.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Классификационным основанием, по которому произведено указанное </w:t>
      </w:r>
      <w:r w:rsidR="003A0FEA" w:rsidRPr="00162998">
        <w:rPr>
          <w:rFonts w:ascii="Times New Roman" w:hAnsi="Times New Roman" w:cs="Times New Roman"/>
          <w:sz w:val="28"/>
          <w:szCs w:val="28"/>
        </w:rPr>
        <w:t>деление,</w:t>
      </w:r>
      <w:r w:rsidRPr="00162998">
        <w:rPr>
          <w:rFonts w:ascii="Times New Roman" w:hAnsi="Times New Roman" w:cs="Times New Roman"/>
          <w:sz w:val="28"/>
          <w:szCs w:val="28"/>
        </w:rPr>
        <w:t xml:space="preserve"> является характер осуществляемой научными организациями деятельности (фундаментальные научные исследования, прикладные, опытные, конструкторские и технологические работы).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Традиционная организационная структура отечественной науки сложилась в советский период и функционирует до сих пор. Академический сектор науки и вузовский сектор науки являются основными элементами этой системы.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Центральное место в системе организации науки занимает Российская академия наук (РАН).  В соответствии с исторически сложившимся статусом и задачами РАН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по научно-отраслевому и территориальному принципу и включает 10 отделений (по областям науки) и 3 региональных отделения (Дальневосточное, Сибирское и Уральское отделение), а также 15 региональных научных центров.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Согласно Устава РАН к целям деятельности РАН относятся: проведение и развитие фундаментальных научных исследований и поисковых научных исследований, направленных на получение новых знаний о законах развития природы, общества, человека и способствующих технологическому, экономическому, социальному и духовному развитию России; экспертное научное обеспечение деятельности государственных органов и организаций; содействие развитию науки в Российской Федерации;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распространение научных знаний и повышение престижа науки; укрепление связей между наукой и образованием; содействие повышению статуса и социальной защищенности научных работников.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8">
        <w:rPr>
          <w:rFonts w:ascii="Times New Roman" w:hAnsi="Times New Roman" w:cs="Times New Roman"/>
          <w:sz w:val="28"/>
          <w:szCs w:val="28"/>
        </w:rPr>
        <w:t>В соответствии со статьей 6 ФЗ № 127 Российская академия наук, отраслевые академии наук являются имеющими государственный статус некоммерческими организациями, которые наделяются правом управления своей деятельностью, правом владения, пользования и распоряжения переданным им имуществом, находящимся в федеральной собственности, в соответствии с законодательством РФ, настоящим ФЗ и уставами указанных академией, закрепление за ними федерального имущества, а также правом на утверждение их уставов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и назначение руководителей.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>Отраслевая (ведомственная) наука развивается в рамках научно-исследовательских, опытно-конструкторских и т.п. учреждений, находящихся в системе соответствующих министерств, государственных комитетов и иных федеральных органов исполнительной власти, а также органов исполнительной власти субъектов Российской Федерации.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Вузовский сектор науки представлен множеством типов организаций и научных структур, созданных при высших учебных заведениях и выполняющих научные исследования и разработки. Среди них выделяют научно-исследовательские институты, кафедры, научные группы, проблемные и отраслевые лаборатории и т.д.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Относительно новой формой организации науки являются Государственные научные центры Российской Федерации, образование которых предусмотрено Указом Президента от 22 июня 1993 года. Государственные научные центры (ГНЦ) создаются на базе действующих академических и ведомственных научно-исследовательских, научно-производственных учреждений и высших учебных заведений в целях создания благоприятных условий для сохранения в Российской Федерации ведущих научных школ мирового уровня, развития научного потенциала страны в области фундаментальных и прикладных исследований и подготовки высококвалифицированных научных кадров.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Российской Федерации система наук делится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естественные, гуманитарные, технические. Каждое из этих направлений делится на научные направления. Существует Номенклатура научных специальностей, в которой приведены все имеющиеся научные специальности, сгруппированные по научным направлениям, с шифрами, состоящими из трех пар арабских цифр. Например, направление История и археология –07.00.00, а специальность «Всеобщая история (соответствующего периода)» –07.00.02. Правовым основанием для этого служит Приказ Министерства образования и науки РФ от 23 окт</w:t>
      </w:r>
      <w:r w:rsidR="00127B41">
        <w:rPr>
          <w:rFonts w:ascii="Times New Roman" w:hAnsi="Times New Roman" w:cs="Times New Roman"/>
          <w:sz w:val="28"/>
          <w:szCs w:val="28"/>
        </w:rPr>
        <w:t>ября 2017 г. N 1027 «</w:t>
      </w:r>
      <w:r w:rsidRPr="00162998">
        <w:rPr>
          <w:rFonts w:ascii="Times New Roman" w:hAnsi="Times New Roman" w:cs="Times New Roman"/>
          <w:sz w:val="28"/>
          <w:szCs w:val="28"/>
        </w:rPr>
        <w:t>Об утверждении номенклатуры научных специальностей, по кото</w:t>
      </w:r>
      <w:r w:rsidR="00127B41">
        <w:rPr>
          <w:rFonts w:ascii="Times New Roman" w:hAnsi="Times New Roman" w:cs="Times New Roman"/>
          <w:sz w:val="28"/>
          <w:szCs w:val="28"/>
        </w:rPr>
        <w:t>рым присуждаются ученые степени»</w:t>
      </w:r>
      <w:r w:rsidRPr="001629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>Подготовка научных и научно-педагогических кадров в России осуществляется через аспирантуру и докторантуру. В России принята система присуждения ученых степеней кандидата и доктора наук. Научным работникам, совмещающим исследовательскую деятельность с преподавательской работой, присуждаются ученые звания: доцент, профессор. Аттестацию научных кадров в РФ осуществляет Высший аттестационный комитет (ВАК России).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FE" w:rsidRDefault="00A657FE" w:rsidP="003A0F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E">
        <w:rPr>
          <w:rFonts w:ascii="Times New Roman" w:hAnsi="Times New Roman" w:cs="Times New Roman"/>
          <w:b/>
          <w:sz w:val="28"/>
          <w:szCs w:val="28"/>
        </w:rPr>
        <w:t>1.2. Финансирование научно-исследовательской деятельности в России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8">
        <w:rPr>
          <w:rFonts w:ascii="Times New Roman" w:hAnsi="Times New Roman" w:cs="Times New Roman"/>
          <w:sz w:val="28"/>
          <w:szCs w:val="28"/>
        </w:rPr>
        <w:t>Согласно ст.</w:t>
      </w:r>
      <w:r w:rsidR="003A0FEA"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15 ФЗ «О науке и государственной научно-технической политике», финансовое обеспечение научной, научно-технической, инновационной деятельности основывается на его целевой ориентации и множественности источников финансирования и может осуществляться Российской Федерацией, субъектами Российской Федерации, муниципальными образованиями, а также физическими лицами и (или) юридическими лицами способами, не противоречащими законодательству Российской Федерации и законодательству субъектов Российской Федерации.</w:t>
      </w:r>
      <w:proofErr w:type="gramEnd"/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Российской Федерации сложились следующие источники экономической поддержки фундаментальных и прикладных исследований: средства государственного бюджета;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998" w:rsidRPr="00162998">
        <w:rPr>
          <w:rFonts w:ascii="Times New Roman" w:hAnsi="Times New Roman" w:cs="Times New Roman"/>
          <w:sz w:val="28"/>
          <w:szCs w:val="28"/>
        </w:rPr>
        <w:t>внебюджетные средства;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998" w:rsidRPr="00162998">
        <w:rPr>
          <w:rFonts w:ascii="Times New Roman" w:hAnsi="Times New Roman" w:cs="Times New Roman"/>
          <w:sz w:val="28"/>
          <w:szCs w:val="28"/>
        </w:rPr>
        <w:t>собственные средства предприятий;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998"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Средства государственного бюджета включают в себя финансирование фундаментальных исследований и прикладных разработок в приоритетных направлениях для выполнения государственных функций. В настоящее время частный капитал не имеет стимулов к инвестированию в науку, поэтому государственное финансирование остается основным и надежным источником.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Внебюджетные средства направляются на финансирование опытно-конструкторских разработок, высокотехнологичных проектов; организацию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>массового производства. К ним относятся: кредитные средства, внебюджетные фонды, венчурный капитал, средства стратегического партнера. К сожалению, роль внебюджетных сре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>оддержке научных исследований очень мала. На мой взгляд, государство должно создавать условия, при которых произойдет стимулирование кредитной деятельности банков в интересах подъема реального сектора, например, льготы на кредитования, участие в инвестировании.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предприятий включают в себя финансирование собственных НИОКР, закупки технологий, организацию производства. Роль собственных средств </w:t>
      </w:r>
      <w:r w:rsidR="00127B41" w:rsidRPr="00162998">
        <w:rPr>
          <w:rFonts w:ascii="Times New Roman" w:hAnsi="Times New Roman" w:cs="Times New Roman"/>
          <w:sz w:val="28"/>
          <w:szCs w:val="28"/>
        </w:rPr>
        <w:t>достаточна,</w:t>
      </w:r>
      <w:r w:rsidRPr="00162998">
        <w:rPr>
          <w:rFonts w:ascii="Times New Roman" w:hAnsi="Times New Roman" w:cs="Times New Roman"/>
          <w:sz w:val="28"/>
          <w:szCs w:val="28"/>
        </w:rPr>
        <w:t xml:space="preserve"> скромна, но существуют позитивные примеры сотрудничества науки и бизнеса, к ним относятся реализации крупных инновационных проектов на выгодных условиях для бизнеса при финансовой поддержке государства и заинтересованных инвесторов. Хотя статистические данные об уровне инновационной активности предпринимательского сектора в науке в целом достаточно скромны, анализ поведения ряда крупных промышленных компаний показывает, что финанси</w:t>
      </w:r>
      <w:r w:rsidR="00127B41">
        <w:rPr>
          <w:rFonts w:ascii="Times New Roman" w:hAnsi="Times New Roman" w:cs="Times New Roman"/>
          <w:sz w:val="28"/>
          <w:szCs w:val="28"/>
        </w:rPr>
        <w:t xml:space="preserve">рование НИОКР со стороны бизнес </w:t>
      </w:r>
      <w:r w:rsidRPr="00162998">
        <w:rPr>
          <w:rFonts w:ascii="Times New Roman" w:hAnsi="Times New Roman" w:cs="Times New Roman"/>
          <w:sz w:val="28"/>
          <w:szCs w:val="28"/>
        </w:rPr>
        <w:t>сектора бывает вполне ощутимым. Правда, это относится лишь к нескольким отраслям. Так, в настоящее время ОАО «РЖД», РАО «ЕЭС России» и «Газпром» тратят на НИОКР ежегодно около 15 млрд</w:t>
      </w:r>
      <w:r w:rsidR="00127B41">
        <w:rPr>
          <w:rFonts w:ascii="Times New Roman" w:hAnsi="Times New Roman" w:cs="Times New Roman"/>
          <w:sz w:val="28"/>
          <w:szCs w:val="28"/>
        </w:rPr>
        <w:t>. руб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 предназначены для финансирования международных проектов в научно-технологической сфере. К сожалению, существует небольшая группа организаций, взаимодействующих с зарубежными компаниями и имеющих зарубеж</w:t>
      </w:r>
      <w:r w:rsidR="00127B41">
        <w:rPr>
          <w:rFonts w:ascii="Times New Roman" w:hAnsi="Times New Roman" w:cs="Times New Roman"/>
          <w:sz w:val="28"/>
          <w:szCs w:val="28"/>
        </w:rPr>
        <w:t>ные источники финансирования</w:t>
      </w:r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Также в свою очередь фундаментальные исследования финансируются за счет грантов и федеральных целевых программ. Крупнейшие российские фонды, занимающиеся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поддержкой исследований: Российский фонд фундаментальных исследований (РФФИ), Российский гуманитарный научный фонд (РГНФ), Российский научный фонд. Несмотря на многообразие источников финансирования, фундаментальные исследования проводятся в основном за счет средств государственного бюджета на безвозвратной основе. </w:t>
      </w:r>
    </w:p>
    <w:p w:rsidR="00A657FE" w:rsidRPr="00A657FE" w:rsidRDefault="00A657FE" w:rsidP="00A65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E">
        <w:rPr>
          <w:rFonts w:ascii="Times New Roman" w:hAnsi="Times New Roman" w:cs="Times New Roman"/>
          <w:b/>
          <w:sz w:val="28"/>
          <w:szCs w:val="28"/>
        </w:rPr>
        <w:lastRenderedPageBreak/>
        <w:t>1.3. Правовое регулирование научно-исследовательской деятельности и правовой статус научного работника в России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Организация и управление наукой и научными исследованиями в России регулируются Конституцией РФ, федеральными законами, указами Президента и актами Правительства, приказами Министерства образования и науки РФ, иными актами федеральных и региональных органов власти.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Базовым законом в сфере науки является Федеральный закон от 23.08.1996 №127 – ФЗ «О науке и государственной научно-технической политике». Он регулирует отношения между субъектами научной и научно-технической деятельности, органами государственной власти и потребителями научной и научно-технической продукции (работ и услуг).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8">
        <w:rPr>
          <w:rFonts w:ascii="Times New Roman" w:hAnsi="Times New Roman" w:cs="Times New Roman"/>
          <w:sz w:val="28"/>
          <w:szCs w:val="28"/>
        </w:rPr>
        <w:t>В ст.</w:t>
      </w:r>
      <w:r w:rsidR="00825436"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2 федерального закона закреплены основные понятия, применяемые в научной деятельности: «научная деятельность», фундаментальные научные исследования, прикладные научные исследования, поисковые научные исследования, научный (или) научно-технический результат, и т.д.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Также закон содержит положения о субъектах научной и (или) научно-технической деятельности; о содержании, основных целях и принципах организации и принципах регулирования научной и (или) научно-технической деятельности,  формировании и реализации государственной научно-технической политики; о государственной поддержке инновационной деятельности.  На его основе в дальнейшем был принят ряд законов, указов и постановлений, вырабатывающих и дополняющих меры по развитию и поддержке отечественной науки.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Базовым законом в области сохранения, использования и государственной охраны объектов культурного наследия (памятников истории и культуры) является Федеральный закон от 25.06.2002 № 73-ФЗ "Об объектах культурного наследия (памятниках истории и культуры) народов Российской Федерации (последняя редакция от 23.07.2008, с изм. от 17.12.2009).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Федеральный закон № 73-ФЗ направлен на реализацию вышеуказанных конституционных прав и обязанности, а также на реализацию прав народов и иных этнических общностей в Российской Федерации на сохранение и развитие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>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 соответствии с указанным законом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Федеральным законом № 73-ФЗ установлено, что в Российской Федерации гарантируется сохранность объектов культурного наследия (памятников истории и культуры) народов Российской Федерации в интересах настоящего и будущего поколений её многонационального народа.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в соответствии с указанным законом, - государственная охрана объектов культурного наследия является одной из приоритетных задач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самоуправления.</w:t>
      </w:r>
    </w:p>
    <w:p w:rsidR="00825436" w:rsidRDefault="00825436" w:rsidP="00A657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2998" w:rsidRPr="00A657FE" w:rsidRDefault="00A657FE" w:rsidP="00A657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FE">
        <w:rPr>
          <w:rFonts w:ascii="Times New Roman" w:hAnsi="Times New Roman" w:cs="Times New Roman"/>
          <w:b/>
          <w:sz w:val="28"/>
          <w:szCs w:val="28"/>
        </w:rPr>
        <w:t>1.4. Технологии оценки результатов научно-исследовательской деятельности в России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Правовой статус научного сотрудника представляет собой комплекс прав и обязанностей, которые способствуют более эффективному осуществлению научно-исследовательской деятельности. 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К нормативно-правовым актам, определяющим правовой статус научного работника относятся: Конституция РФ, ТК РФ, ФЗ №127 «О науке и государственной научно-технической политике» от 23.08.1996.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статье В.С.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рассматривает три группы прав научного работника. К первой группе прав научного сотрудника, автор относит неотъемлемые права человека, закрепленные Конституцией РФ.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 xml:space="preserve">Среди них: право на свободу мысли и слова, свобода труда, право свободно распоряжаться своими способностями к труду, выбирать род деятельности и профессию, свобода литературного, художественного, научного, технического и других видов </w:t>
      </w:r>
      <w:r w:rsidRPr="00162998">
        <w:rPr>
          <w:rFonts w:ascii="Times New Roman" w:hAnsi="Times New Roman" w:cs="Times New Roman"/>
          <w:sz w:val="28"/>
          <w:szCs w:val="28"/>
        </w:rPr>
        <w:lastRenderedPageBreak/>
        <w:t>творчества, преподавания и др. Перечень прав дополняют, содержащиеся в п.4 ФЗ №127 «О науке и государственной научно-технической политике» от 23.08.1996, следующие права: подача заявок на участие в научных дискуссиях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конференциях и симпозиумах и иных коллективных обсуждениях; право на публикацию в открытой печати научных и (или) научно-технических результатов, если они не содержат сведений, относящихся к государственной, служебной или коммерческой тайне и т.д.</w:t>
      </w:r>
      <w:proofErr w:type="gramEnd"/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8">
        <w:rPr>
          <w:rFonts w:ascii="Times New Roman" w:hAnsi="Times New Roman" w:cs="Times New Roman"/>
          <w:sz w:val="28"/>
          <w:szCs w:val="28"/>
        </w:rPr>
        <w:t xml:space="preserve">Ко второй групп прав, автор относит права, присущие научному работнику как субъекту трудовых отношений (согласно ТК РФ): право на заключение, изменение и расторжение трудового договора в порядке и на условиях, которые установлены ТК РФ, иными федеральными законами, право на предоставление ему работы, обусловленной трудовым договором, право на рабочее место, соответствующее государственным нормативным требованиям охраны труда, и др. </w:t>
      </w:r>
      <w:proofErr w:type="gramEnd"/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2998">
        <w:rPr>
          <w:rFonts w:ascii="Times New Roman" w:hAnsi="Times New Roman" w:cs="Times New Roman"/>
          <w:sz w:val="28"/>
          <w:szCs w:val="28"/>
        </w:rPr>
        <w:t>И, наконец, к третьей группе автор относит: права, которыми в силу Закона о науке обладает научный работник как участник гражданского оборота: право на признание его автором научных и (или) научно-технических результатов и подачу заявок на изобретения и другие результаты интеллектуальной деятельности в соответствии с законодательством РФ,  право на участие в конкурсе на финансирование научных исследований за счет средств соответствующего бюджета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>, фондов поддержки научной и (или) научно-технической деятельности и иных источников, не запрещенных законодательством РФ.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Перечень обязанностей научного сотрудника также содержится в ФЗ №127 «О науке и государственной научно-технической политике» от 23.08.1996. Таким образом, к обязанностям научного сотрудника относятся: осуществлять научную, научно-техническую деятельность и (или) экспериментальные разработки, не нарушая права и свободы человека, не причиняя вреда его жизни и здоровью, а также окружающей среде; объективно осуществлять экспертизы представленных научных и научно-технических программ и проектов, научных и (или) научно-технических результатов и экспериментальных разработок; и др.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998">
        <w:rPr>
          <w:rFonts w:ascii="Times New Roman" w:hAnsi="Times New Roman" w:cs="Times New Roman"/>
          <w:sz w:val="28"/>
          <w:szCs w:val="28"/>
        </w:rPr>
        <w:lastRenderedPageBreak/>
        <w:t>Библиометрические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показатели (публикационная активность, уровень цитирования и т.д.) </w:t>
      </w:r>
      <w:r w:rsidR="00127B41" w:rsidRPr="00162998">
        <w:rPr>
          <w:rFonts w:ascii="Times New Roman" w:hAnsi="Times New Roman" w:cs="Times New Roman"/>
          <w:sz w:val="28"/>
          <w:szCs w:val="28"/>
        </w:rPr>
        <w:t>является</w:t>
      </w:r>
      <w:r w:rsidRPr="00162998">
        <w:rPr>
          <w:rFonts w:ascii="Times New Roman" w:hAnsi="Times New Roman" w:cs="Times New Roman"/>
          <w:sz w:val="28"/>
          <w:szCs w:val="28"/>
        </w:rPr>
        <w:t xml:space="preserve"> одним из основных элементов оценок качества работы и эффективности научных исследований отдельных ученых, научных коллективов и стран в целом.</w:t>
      </w:r>
    </w:p>
    <w:p w:rsidR="00162998" w:rsidRPr="00162998" w:rsidRDefault="00825436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ряду с экспертными заключениями зачастую используют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показатели.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показатели удобны для оценки фундаментальных исследований, результаты которых непосредственно не связаны с экономическим эффектом. Фундаментальные разработки направлены на развитие науки, поэтому их </w:t>
      </w:r>
      <w:r w:rsidRPr="00162998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оценивают через отзыв научного сообщества на публикации с результатами исследований. Формально этот отзыв выражают индексом цитирования – суммарным количеством ссылок на рассматриваемые публикации. В последнее время, научные сотрудники прибегают к искусственному повышению показатели. 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показатели основаны на количестве публикаций автора и на количестве ссылок на его работы. Фундаментальные разработки направлены на развитие науки, поэтому их востребованность оценивают через отзыв научного сообщества на публикации с результатами исследований. Формально этот отзыв выражают индексом цитирования – суммарным количеством ссылок на рассматриваемые публикации.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1. Показатели на основе количества печатных работ. В данном случае может учитываться тип публикации, статус издания, объем работы и количество соавторов. Для того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чтобы повысить свою эффективность и увеличить количество публикаций прибегают к таким методам как дробление результатов для опубликования в разных изданиях, а также публикация почти идентичных статей под разными названиями.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2. Показатели на основе количества цитирований.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Индекс цитирования – это суммарное количество ссылок в научных публикациях на работы автора. Индекс цитирования отражает реакцию научного сообщества на публикации с результатами исследований, т.е. уровень их востребованности учеными.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lastRenderedPageBreak/>
        <w:t xml:space="preserve">В 2005 г. физик Хорхе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представил свой метод определения актуальности научной работы, который сегодня применяется во всем мире. Необходимо отметить, что в каждой из баз данных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характеристики различны.  Особенностями данного метода </w:t>
      </w:r>
      <w:r w:rsidR="00825436" w:rsidRPr="00162998">
        <w:rPr>
          <w:rFonts w:ascii="Times New Roman" w:hAnsi="Times New Roman" w:cs="Times New Roman"/>
          <w:sz w:val="28"/>
          <w:szCs w:val="28"/>
        </w:rPr>
        <w:t>является,</w:t>
      </w:r>
      <w:r w:rsidRPr="00162998">
        <w:rPr>
          <w:rFonts w:ascii="Times New Roman" w:hAnsi="Times New Roman" w:cs="Times New Roman"/>
          <w:sz w:val="28"/>
          <w:szCs w:val="28"/>
        </w:rPr>
        <w:t xml:space="preserve"> например то, что если у данного автора нет цитирований, то и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будет равен нулю, а если есть хотя бы одно цитирование, то </w:t>
      </w:r>
      <w:r w:rsidR="00825436" w:rsidRPr="00162998">
        <w:rPr>
          <w:rFonts w:ascii="Times New Roman" w:hAnsi="Times New Roman" w:cs="Times New Roman"/>
          <w:sz w:val="28"/>
          <w:szCs w:val="28"/>
        </w:rPr>
        <w:t>индекс</w:t>
      </w:r>
      <w:r w:rsidRPr="001629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будет равен или </w:t>
      </w:r>
      <w:r w:rsidR="00825436" w:rsidRPr="00162998">
        <w:rPr>
          <w:rFonts w:ascii="Times New Roman" w:hAnsi="Times New Roman" w:cs="Times New Roman"/>
          <w:sz w:val="28"/>
          <w:szCs w:val="28"/>
        </w:rPr>
        <w:t>больше</w:t>
      </w:r>
      <w:r w:rsidRPr="00162998">
        <w:rPr>
          <w:rFonts w:ascii="Times New Roman" w:hAnsi="Times New Roman" w:cs="Times New Roman"/>
          <w:sz w:val="28"/>
          <w:szCs w:val="28"/>
        </w:rPr>
        <w:t xml:space="preserve"> единицы.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или h-индекс – это максимальное целое число h, указывающее, что автор опубликовал h статей, каждая из которых процитирована хотя бы h раз. Эти h статей составляют ядро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или h-ядро. Чтобы попасть в ядро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, статью должны процитировать хотя бы h раз. Чтобы получить высокий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, надо писать много, при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не дробя результаты по нескольким публикациям. Простота расчетов и нечувствительность к типовым приемам искусственного улучшения вышерассмотренных показателей мгновенно сделали 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популярным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наукометрическим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индикатором.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Недостатки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связаны с тем, что в нем не учитываются: 1) насколько превышен порог цитирований в ядре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; 2) длина «хвоста», т.е. количество публикаций, не вошедших в ядро и уровень их цитирования.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 xml:space="preserve">Для компенсации этих недостатков предложены более тридцати модификаций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Индекс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является целочисленным индикатором. При достижении автором больших значений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сильно проявляется его инерционность, вязкость – он может годами оставаться постоянным. В этом случае для формализованного отслеживания деятельности ученого и прогнозирования результативности исследований применяют рациональные модификации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Sh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-индекс и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hrat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-индекс. Целая часть этих показателей эквивалентна обычному индексу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Дробная часть </w:t>
      </w:r>
      <w:proofErr w:type="gramStart"/>
      <w:r w:rsidRPr="00162998">
        <w:rPr>
          <w:rFonts w:ascii="Times New Roman" w:hAnsi="Times New Roman" w:cs="Times New Roman"/>
          <w:sz w:val="28"/>
          <w:szCs w:val="28"/>
        </w:rPr>
        <w:t>показывает насколько автор приблизился</w:t>
      </w:r>
      <w:proofErr w:type="gramEnd"/>
      <w:r w:rsidRPr="00162998">
        <w:rPr>
          <w:rFonts w:ascii="Times New Roman" w:hAnsi="Times New Roman" w:cs="Times New Roman"/>
          <w:sz w:val="28"/>
          <w:szCs w:val="28"/>
        </w:rPr>
        <w:t xml:space="preserve"> к следующему значению индекса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Хирша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>.</w:t>
      </w:r>
    </w:p>
    <w:p w:rsidR="00825436" w:rsidRDefault="00825436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436" w:rsidRDefault="00825436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436" w:rsidRPr="00825436" w:rsidRDefault="00825436" w:rsidP="00825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ИМБТ СО РАН</w:t>
      </w:r>
    </w:p>
    <w:p w:rsidR="00825436" w:rsidRPr="00825436" w:rsidRDefault="00825436" w:rsidP="00825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t>2.1. История института: результаты и достижения</w:t>
      </w:r>
    </w:p>
    <w:p w:rsidR="00BB412F" w:rsidRDefault="00825436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ведет свою историю с Бурят-Монгольского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первого в истории </w:t>
      </w:r>
      <w:r w:rsidR="00BB412F">
        <w:rPr>
          <w:rFonts w:ascii="Times New Roman" w:hAnsi="Times New Roman" w:cs="Times New Roman"/>
          <w:sz w:val="28"/>
          <w:szCs w:val="28"/>
        </w:rPr>
        <w:t xml:space="preserve">бурят научно-исследовательского учреждения, основанного 1 июля 1922 г. Основателями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Буручкома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стали ученые и общественные деятели, среди которых выделялись известные востоковеды – Базар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Барадиевич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Барадин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(первый председатель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Буручкома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Цыбэн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Жамцаранович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Жамцарано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Гомбожаб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Цыбикович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12F">
        <w:rPr>
          <w:rFonts w:ascii="Times New Roman" w:hAnsi="Times New Roman" w:cs="Times New Roman"/>
          <w:sz w:val="28"/>
          <w:szCs w:val="28"/>
        </w:rPr>
        <w:t>Цыбиков</w:t>
      </w:r>
      <w:proofErr w:type="spellEnd"/>
      <w:r w:rsidR="00BB412F">
        <w:rPr>
          <w:rFonts w:ascii="Times New Roman" w:hAnsi="Times New Roman" w:cs="Times New Roman"/>
          <w:sz w:val="28"/>
          <w:szCs w:val="28"/>
        </w:rPr>
        <w:t>.</w:t>
      </w:r>
    </w:p>
    <w:p w:rsidR="00825436" w:rsidRDefault="00BB412F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решал не только научно-исследовательские задачи. Руководство и сотрудники комитета принимали активное участие в решении актуальных вопросов национально-государственного и культурного строительства молодой Бурят-Монгольской АССР.</w:t>
      </w:r>
    </w:p>
    <w:p w:rsidR="00BB412F" w:rsidRDefault="001E00EC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мере развития научных направлений института неоднократно менялись его наименования, ведомственная принадлежность. При этом с 1922 по 1958 гг. он имел статус республиканского научно-исследовательского учреждения, а уже с 1958 г. вошел в систему Академии наук СССР (с 1991 г. – Российской академии наук), составной частью которой остается и сегодня. Значительный в развитие института в 1950-1980-е гг. внесли выдающиеся организаторы науки – доктор философских наук Даши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Дашипылович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доктор филологических наук Василий </w:t>
      </w:r>
      <w:proofErr w:type="spellStart"/>
      <w:r w:rsidR="00F81F77">
        <w:rPr>
          <w:rFonts w:ascii="Times New Roman" w:hAnsi="Times New Roman" w:cs="Times New Roman"/>
          <w:sz w:val="28"/>
          <w:szCs w:val="28"/>
        </w:rPr>
        <w:t>Цыренович</w:t>
      </w:r>
      <w:proofErr w:type="spellEnd"/>
      <w:r w:rsidR="00F81F77">
        <w:rPr>
          <w:rFonts w:ascii="Times New Roman" w:hAnsi="Times New Roman" w:cs="Times New Roman"/>
          <w:sz w:val="28"/>
          <w:szCs w:val="28"/>
        </w:rPr>
        <w:t xml:space="preserve"> Найдаков. С 1997 г. институт успешно развивается под руководством академика РАН, доктора исторических наук Бориса </w:t>
      </w:r>
      <w:proofErr w:type="spellStart"/>
      <w:r w:rsidR="00F81F77">
        <w:rPr>
          <w:rFonts w:ascii="Times New Roman" w:hAnsi="Times New Roman" w:cs="Times New Roman"/>
          <w:sz w:val="28"/>
          <w:szCs w:val="28"/>
        </w:rPr>
        <w:t>Вандановича</w:t>
      </w:r>
      <w:proofErr w:type="spellEnd"/>
      <w:r w:rsidR="00F81F77">
        <w:rPr>
          <w:rFonts w:ascii="Times New Roman" w:hAnsi="Times New Roman" w:cs="Times New Roman"/>
          <w:sz w:val="28"/>
          <w:szCs w:val="28"/>
        </w:rPr>
        <w:t xml:space="preserve"> Базарова.</w:t>
      </w:r>
    </w:p>
    <w:p w:rsidR="00526E2F" w:rsidRDefault="00526E2F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В 1997 г. институт получил свое современное название, под которым за последние 25 лет получил широкую </w:t>
      </w:r>
      <w:proofErr w:type="gramStart"/>
      <w:r w:rsidRPr="00526E2F">
        <w:rPr>
          <w:rFonts w:ascii="Times New Roman" w:hAnsi="Times New Roman" w:cs="Times New Roman"/>
          <w:sz w:val="28"/>
          <w:szCs w:val="28"/>
        </w:rPr>
        <w:t>известность</w:t>
      </w:r>
      <w:proofErr w:type="gramEnd"/>
      <w:r w:rsidRPr="00526E2F">
        <w:rPr>
          <w:rFonts w:ascii="Times New Roman" w:hAnsi="Times New Roman" w:cs="Times New Roman"/>
          <w:sz w:val="28"/>
          <w:szCs w:val="28"/>
        </w:rPr>
        <w:t xml:space="preserve"> как в научном мире, так и за его пределами. В конце ХХ столетия был поставлен вопрос о развитии, помимо регионального, международного значения исследований, определились новые задачи, обусловленные изучением закономерностей социально-экономического и межкультурного взаимодействия народов Внутренней Азии. В соответствии с этим были сформированы новые направления деятельности института, </w:t>
      </w:r>
      <w:r w:rsidRPr="00526E2F">
        <w:rPr>
          <w:rFonts w:ascii="Times New Roman" w:hAnsi="Times New Roman" w:cs="Times New Roman"/>
          <w:sz w:val="28"/>
          <w:szCs w:val="28"/>
        </w:rPr>
        <w:lastRenderedPageBreak/>
        <w:t>доказавшие свою состоятельность и сохраняющие научный потенциал до настоящего времени.</w:t>
      </w:r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Сегодня институт занимается изучением проблем Внутренней Азии в диалоге цивилизаций «Восток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26E2F">
        <w:rPr>
          <w:rFonts w:ascii="Times New Roman" w:hAnsi="Times New Roman" w:cs="Times New Roman"/>
          <w:sz w:val="28"/>
          <w:szCs w:val="28"/>
        </w:rPr>
        <w:t>Запад», вопросов социально-экономического и межкультурного взаимодействия народов, государств и обществ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Азии. Проводятся исследования в соответствии с фундаментальными направлениями гуманитарного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связанными с долгосрочной стратегией сосуществования народов, взаимодействия этносов и культур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полиэтничных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регионах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трансграничья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России, Монголии и Китая. Как и прежде, значительный 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представляет изучение истории и культуры народов Байкальского региона, совместно проживающих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столетий, сохраняющих многовековые ценности и традиции уникального симбиоза культур и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воззрений Востока и Запада.</w:t>
      </w:r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2F">
        <w:rPr>
          <w:rFonts w:ascii="Times New Roman" w:hAnsi="Times New Roman" w:cs="Times New Roman"/>
          <w:sz w:val="28"/>
          <w:szCs w:val="28"/>
        </w:rPr>
        <w:t>В настоящее время приоритетными исследовательскими задачами института определены углубленное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изучение региональных социально-экономических, политических и культурных процессов,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межрегионального взаимодействия и взаимовлияния культур региона и сопредельных территорий,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отношению к которым Байкальская Азия выступает в качестве трансконтинентального перекрестка.</w:t>
      </w:r>
      <w:proofErr w:type="gramEnd"/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Институт стал опорой для становления и развития в регионе значимых общественных научных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объединений. Еще в марте 1981 г. на базе БИОН было создано Бурятское отделение Всесоюзной 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 xml:space="preserve">востоковедения, в президиум ассоциации вошли директор института,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26E2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526E2F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>. В.Ц. Найдаков и д.и.н. Ш.Б.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>. В конце 1980-х – начале 1990-х гг. с институтом была связана деятельность «Ассоциации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молодых историков» и общественно-научного центра «Сибирь». Преемственность этого курса 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развития кадрового потенциала науки в регионе отражена в активном участии молодых сотрудников института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в работе Региональной общественной организации «Совет молодых ученых Республики Бурятия» 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научной молодежи Бурятского научного центра СО РАН. Директор ИМБТ СО РАН, академик. РАН Б.В. Базаров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lastRenderedPageBreak/>
        <w:t>с 2006 по 2008 гг. возглавлял Общество востоковедов России, с 2011 г. по настоящее время – 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общество монголоведов. В 2015 г. на базе ИМБТ СО РАН основано региональное отделение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исторического общества.</w:t>
      </w:r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Сотрудники института принимают участие в разработке важных законопроектов 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программ, среди них – «Закон о языках народов Республики Бурятия» (1992 г.); «Концепция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политики Республики Бурятия» (2007 г.); «Закон о религиозной деятельности на территории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Бурятия» (2015 г.); Закон Республики Бурятия «О развитии биофармацевтического производства 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2F">
        <w:rPr>
          <w:rFonts w:ascii="Times New Roman" w:hAnsi="Times New Roman" w:cs="Times New Roman"/>
          <w:sz w:val="28"/>
          <w:szCs w:val="28"/>
        </w:rPr>
        <w:t>Бурятия» (2017 г.); Закон Республики Бурятия «О молодежной политике в Республике Бурятия» (2021 г) и др.</w:t>
      </w:r>
    </w:p>
    <w:p w:rsidR="004E3FF5" w:rsidRDefault="004E3FF5" w:rsidP="004E3F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825436" w:rsidP="00825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36">
        <w:rPr>
          <w:rFonts w:ascii="Times New Roman" w:hAnsi="Times New Roman" w:cs="Times New Roman"/>
          <w:b/>
          <w:sz w:val="28"/>
          <w:szCs w:val="28"/>
        </w:rPr>
        <w:t>2.2 Основные направления научных исследований института и его структурных подразделений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Основным научным направлением Федерального государственного бюджетного учреждения науки Института монголоведения,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Сибирского отделения Российской академии наук является комплексное изучение проблем монголоведения,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>; закономерности социально-экономического и межкультурного взаимодействия в Центральной и Восточной Азии.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Основными направлениями научной деятельности института относятся: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- для сохранения и изучения письменного и культурного наследия народов Внутренней Азии Институтом разрабатываются информационные базы данных, идет обработка и введение в широкий научный оборот коллекций на тибетском и монгольском языках;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- выявляются особенности древней и средневековой истории и культуры этнической Монголии, специфика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модернизационных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процессов современного монгольского и российского общества на примере регионов Байкальской Азии;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lastRenderedPageBreak/>
        <w:t>- проводится исследование трансформации вероучения, религиозных практик институтов буддизма в процессе межкультурного взаимодействия в Азиатской России, Центральной и Восточной Азии;</w:t>
      </w:r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- изучаются особенности сохранения традиционных форм и процессов модификации в бурятском фольклоре и в фольклоре русского населения Восточной Сибири, а также специфика исторических и современных процессов в монгольских языках.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В ИМБТ СО РАН сформировался коллектив уникальных, редких специалистов, способных проводить фундаментальные и прикладные исследования по широкому спектру  монголоведных,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буддологических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тибетологических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исследований, в том числе 1 академик РАН, 30 докторов и 58 кандидатов наук. </w:t>
      </w:r>
      <w:proofErr w:type="gramStart"/>
      <w:r w:rsidRPr="00526E2F">
        <w:rPr>
          <w:rFonts w:ascii="Times New Roman" w:hAnsi="Times New Roman" w:cs="Times New Roman"/>
          <w:sz w:val="28"/>
          <w:szCs w:val="28"/>
        </w:rPr>
        <w:t>Организованная структура института включает 8 научных подразделений (отделов и лабораторий), 2 научно-вспомогательных (отдел аспирантуры, научно-организационный отдел), отдел кадров, бухгалтерию, общий (хозяйственно-эксплуатационный) отдел, профсоюз и совет молодых ученых.</w:t>
      </w:r>
      <w:proofErr w:type="gramEnd"/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Отдел истории и культуры Центральной Азии образован в 1998 г. и является правопреемником двух подразделений: сектора монголоведения и лаборатории археологии. Современный отдел истории и культуры Центральной Азии был образован в 1998 г. в составе сотрудников лаборатории археологии и сектора монголоведения. </w:t>
      </w:r>
      <w:proofErr w:type="gramStart"/>
      <w:r w:rsidRPr="00526E2F">
        <w:rPr>
          <w:rFonts w:ascii="Times New Roman" w:hAnsi="Times New Roman" w:cs="Times New Roman"/>
          <w:sz w:val="28"/>
          <w:szCs w:val="28"/>
        </w:rPr>
        <w:t>Тематика вновь созданного отдела в хронологическом плане охватывала длительный исторический период от древности до современности, что позволяло на широком историческом фоне формулировать проблемы генезиса и развития материальной и духовной культуры населения Центральной Азии, эволюции социальных и политических систем кочевых обществ, выявления общественно-исторических циклов, историко-культурных закономерностей и динамики исторических процессов в регионе.</w:t>
      </w:r>
      <w:proofErr w:type="gramEnd"/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На сегодняшний день в отделе истории и культуры Центральной Азии темой государственного задания на 2021-2025 гг.: «Историческое пространство монгольского мира: археологические культуры, общества и государства».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lastRenderedPageBreak/>
        <w:t xml:space="preserve">Цель государственного задания – выявление особенностей историко-культурных, этнических и социально-политических процессов, протекавших на обширном пространстве Внутренней Азии, населенной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монголоязычными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этносами; определение сущностных характеристик данных процессов в конкретные периоды: от закономерностей взаимодействия природы и общества в древности до динамики общественно-политических отношений в Монголии на современном этапе.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Основные научные направления отдела: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- археологические культуры Западного Забайкалья и Монголии;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- этническая история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центральноазиатского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- кочевые общества Центральной Азии: политическая история, социальная организация, источниковедение;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- новейшая история Монголии: сравнительно-исторические исследования опыта монгольских народов в проекциях государственного строительства, международного сотрудничества и социально-политического развития.  </w:t>
      </w:r>
    </w:p>
    <w:p w:rsidR="00526E2F" w:rsidRP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>В ходе работ по проектам поддержанных российскими научными фондами, сотрудниками отдела проводились фундаментальные исследования в области этногенеза монгольских народов Центральной Азии, общественных и политических процессов в Центральной и Восточной Азии в новейшее время.</w:t>
      </w:r>
    </w:p>
    <w:p w:rsidR="00526E2F" w:rsidRDefault="00526E2F" w:rsidP="00526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2F">
        <w:rPr>
          <w:rFonts w:ascii="Times New Roman" w:hAnsi="Times New Roman" w:cs="Times New Roman"/>
          <w:sz w:val="28"/>
          <w:szCs w:val="28"/>
        </w:rPr>
        <w:t xml:space="preserve">Сотрудники отдела участвуют в различных проектах РАН, Президиума СО РАН, РНФ, РФФИ. Ежегодно публикуются монографии и сборники статей, материалы конференций, различные статьи в журналах, индексируемых в системах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WoS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6E2F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526E2F">
        <w:rPr>
          <w:rFonts w:ascii="Times New Roman" w:hAnsi="Times New Roman" w:cs="Times New Roman"/>
          <w:sz w:val="28"/>
          <w:szCs w:val="28"/>
        </w:rPr>
        <w:t>, ВАК и РИНЦ.</w:t>
      </w:r>
    </w:p>
    <w:p w:rsidR="004B40DA" w:rsidRDefault="004B40DA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5FB6" w:rsidRDefault="00B75FB6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3FF5" w:rsidRPr="004E3FF5" w:rsidRDefault="004E3FF5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F5">
        <w:rPr>
          <w:rFonts w:ascii="Times New Roman" w:hAnsi="Times New Roman" w:cs="Times New Roman"/>
          <w:b/>
          <w:sz w:val="28"/>
          <w:szCs w:val="28"/>
        </w:rPr>
        <w:lastRenderedPageBreak/>
        <w:t>3. Обоснование темы соб</w:t>
      </w:r>
      <w:r w:rsidR="004A6F2D">
        <w:rPr>
          <w:rFonts w:ascii="Times New Roman" w:hAnsi="Times New Roman" w:cs="Times New Roman"/>
          <w:b/>
          <w:sz w:val="28"/>
          <w:szCs w:val="28"/>
        </w:rPr>
        <w:t>ственного научного исследования</w:t>
      </w:r>
    </w:p>
    <w:p w:rsidR="001745E7" w:rsidRP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E7">
        <w:rPr>
          <w:rFonts w:ascii="Times New Roman" w:hAnsi="Times New Roman" w:cs="Times New Roman"/>
          <w:sz w:val="28"/>
          <w:szCs w:val="28"/>
        </w:rPr>
        <w:t>Тема научного исследования: Экономическое развитие монгольского государства в период 1911-1924 гг.</w:t>
      </w:r>
    </w:p>
    <w:p w:rsid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период в истории монгольского государства изучается коллегами с точки зрения его внешнеполитического межгосударственного статуса, внутриполитической борьбы. До сих пор ведутся споры о начале суверенности и независимости Монголии, некоторые специалисты отстаивают 1924 год, другие 1911 год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недостаточно  уделяют внимание системному анализу экономики Монголии в период 1911-1924 гг. А ведь изучение данного вопроса позволило бы внести больше ясности о статусе монгольского государства в данный период: по внутрихозяйственным процессам и внешнеэкономической активности можно будет говорить о наличии государственности в целом, об экономических моделях, которые должны были сформироваться в этот период.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факту мы знаем последующую историю Монголии, но в этот период перехода, неустойчивости особенно интересно изучение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описание и анализ которых могло бы раскрыть потенциал территории страны, ее перспективы, возможные альтернативные пути развития. Вообще было ли основание для иного развития Монголии, как некапиталистическое? На эти и многие другие вопросы, относящиеся к теме исследования, надеемся, что мы найдем ответы или приблизимся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понимаю истории Монголии данного периода.</w:t>
      </w:r>
    </w:p>
    <w:p w:rsidR="001745E7" w:rsidRP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E7">
        <w:rPr>
          <w:rFonts w:ascii="Times New Roman" w:hAnsi="Times New Roman" w:cs="Times New Roman"/>
          <w:sz w:val="28"/>
          <w:szCs w:val="28"/>
        </w:rPr>
        <w:t xml:space="preserve">Опыт изучения исследуемой проблемы поможет в дальнейшем в формировании методологических </w:t>
      </w:r>
      <w:proofErr w:type="gramStart"/>
      <w:r w:rsidRPr="001745E7">
        <w:rPr>
          <w:rFonts w:ascii="Times New Roman" w:hAnsi="Times New Roman" w:cs="Times New Roman"/>
          <w:sz w:val="28"/>
          <w:szCs w:val="28"/>
        </w:rPr>
        <w:t>основ формирования полноценной картины экономических моделей Монгольского государства</w:t>
      </w:r>
      <w:proofErr w:type="gramEnd"/>
      <w:r w:rsidRPr="001745E7">
        <w:rPr>
          <w:rFonts w:ascii="Times New Roman" w:hAnsi="Times New Roman" w:cs="Times New Roman"/>
          <w:sz w:val="28"/>
          <w:szCs w:val="28"/>
        </w:rPr>
        <w:t xml:space="preserve"> 1911-1924 гг. Что может стать хорошей опорой для формирования многополярного мира.</w:t>
      </w:r>
    </w:p>
    <w:p w:rsid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745E7">
        <w:rPr>
          <w:rFonts w:ascii="Times New Roman" w:hAnsi="Times New Roman" w:cs="Times New Roman"/>
          <w:sz w:val="28"/>
          <w:szCs w:val="28"/>
        </w:rPr>
        <w:t>ема изучена подробно с позиции социально-политической обстановки в Монголии 1911-1924 гг. Во многих работа частично рассматривается экономическое развитие Монголии в данный период. Работ по формированию экономических моделей практически нет.</w:t>
      </w:r>
    </w:p>
    <w:p w:rsidR="001745E7" w:rsidRDefault="001745E7" w:rsidP="001745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исследования, мы постараемся ответить на поставленные вопросы в нашей научной работе.</w:t>
      </w:r>
    </w:p>
    <w:p w:rsidR="001745E7" w:rsidRDefault="001745E7" w:rsidP="001745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дадим характеристику социально-политического статуса монгольского государства в изучаемый период.</w:t>
      </w:r>
    </w:p>
    <w:p w:rsidR="001745E7" w:rsidRDefault="001745E7" w:rsidP="001745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раскроем предмет нашего исследования, а именно экономическое развитие государства с 1911 по 1924 гг.</w:t>
      </w:r>
    </w:p>
    <w:p w:rsidR="001745E7" w:rsidRDefault="001745E7" w:rsidP="001745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этот динамический в истории Монголии период не может идти без раскрытия внешнеторгового взаимодействия страны.</w:t>
      </w:r>
    </w:p>
    <w:p w:rsidR="001745E7" w:rsidRDefault="001745E7" w:rsidP="001745E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подвергнуться нашему изучению, анализу существующие экономические модели  на тот период, будут сделаны выводы.</w:t>
      </w:r>
    </w:p>
    <w:p w:rsid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9DE">
        <w:rPr>
          <w:rFonts w:ascii="Times New Roman" w:hAnsi="Times New Roman" w:cs="Times New Roman"/>
          <w:sz w:val="28"/>
          <w:szCs w:val="28"/>
        </w:rPr>
        <w:t xml:space="preserve">Научная новизна исследования </w:t>
      </w:r>
      <w:r>
        <w:rPr>
          <w:rFonts w:ascii="Times New Roman" w:hAnsi="Times New Roman" w:cs="Times New Roman"/>
          <w:sz w:val="28"/>
          <w:szCs w:val="28"/>
        </w:rPr>
        <w:t>заключается в том, что впервые в отечественной историографии будет предпринята попытка системного анализа развития экономики монгольского государства 1911-1924 гг.</w:t>
      </w:r>
      <w:r w:rsidRPr="007B19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основе опубликованных и </w:t>
      </w:r>
      <w:r w:rsidRPr="007B19DE">
        <w:rPr>
          <w:rFonts w:ascii="Times New Roman" w:hAnsi="Times New Roman" w:cs="Times New Roman"/>
          <w:sz w:val="28"/>
          <w:szCs w:val="28"/>
        </w:rPr>
        <w:t>неопубликованных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5E7" w:rsidRDefault="001745E7" w:rsidP="00174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значимость. Данная работа представляет интерес для специалистов в области международных отношений, мировой экономики, всеобщей истории, материалы могут быть использованы для подготовки курса лекций по истории Монголии.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F5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FF5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A" w:rsidRDefault="004B40DA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F2D" w:rsidRPr="00162998" w:rsidRDefault="004A6F2D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4E3FF5" w:rsidRDefault="00162998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F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В соответствии с целью и задачами научно-ознакомительной практики были изучены нормативно-правовые акты, регулирующие научно-исследовательскую деятельность; проанализированы материалы, рекомендованные Программой практики. На основании изученных материалов дана характеристика институциональной организации науки, финансированию научно-исследовательской деятельности, правовому статусу научных сотрудников, а также технологиям оценки результатов НИД.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Научно-исследовательская (научно-ознакомительная) практика позволила познакомиться с приоритетными направлениями фундаментальных исследований и научных проектов в рамках приоритетных направлений, выполняемых ИМБТ СО РАН, в особенности Отделом истории и культуры Центральной Азии. Научно-исследовательская практика также позволила ознакомиться с научными интересами научных сотрудников ИМБТ СО РАН, с их основными результатами и достижениями. В рамках научно-исследовательской практики были получены знания по работе с информационными ресурсами библиотечной сети РАН. Важным элементом прохождения практики стала характеристика научного мероприятия, способствующая более детальному пониманию проведения научных мероприятий.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Во время прохождения практики также начался сбор, обработка и систематизация информации, рецензирование и реферирование научной литературы, относящейся к теме моего исследования.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A" w:rsidRDefault="004B40DA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DA" w:rsidRPr="00162998" w:rsidRDefault="004B40DA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998" w:rsidRPr="004E3FF5" w:rsidRDefault="00162998" w:rsidP="004E3F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FF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литературы и источников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Нормативно – правовые акты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1. Трудовой Кодекс РФ (ч.4, раздел XII. гл.52.1)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2. Федеральный закон от 23 августа 1996 г. N 127-ФЗ «О науке и государственной научно-технической политике» (с изменениями и дополнениями) // Режим доступа: https://base.garant.ru/135919/.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3. Федеральный закон от 27 сентября 2013 г. N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 // Режим доступа: http://www.kremlin.ru/acts/bank/37632.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 xml:space="preserve">4. Программа фундаментальных научных исследований в Российской Федерации на долгосрочный период (2021-2030 годы), утверждённая распоряжением Правительства Российской Федерации от 31.12.2020 г. № 3684-р. // Режим доступа: http://www.consultant.ru/document/cons_doc_LAW_373604. 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Литература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Б.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М. Соискателю ученой степени: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>. рекомендации (от диссертации до аттестационного дела) / Б.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. 5-е изд.,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., доп. – 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СПб.: [б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. и.], 2008. – 351 с. 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6.</w:t>
      </w:r>
      <w:r w:rsidRPr="001629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Бочарников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Д.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>А. Специфика научной деятельности как основание дифференциации правового регулирования трудовых отношений научных работников // Журнал российского права. – М.: Норма, 2014, № 2. – С. 101-109. – Режим доступа: https://elibrary.ru/item.asp?id=21426643&amp;.</w:t>
      </w:r>
    </w:p>
    <w:p w:rsidR="00162998" w:rsidRPr="00162998" w:rsidRDefault="00162998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8">
        <w:rPr>
          <w:rFonts w:ascii="Times New Roman" w:hAnsi="Times New Roman" w:cs="Times New Roman"/>
          <w:sz w:val="28"/>
          <w:szCs w:val="28"/>
        </w:rPr>
        <w:t>7.</w:t>
      </w:r>
      <w:r w:rsidRPr="00162998">
        <w:rPr>
          <w:rFonts w:ascii="Times New Roman" w:hAnsi="Times New Roman" w:cs="Times New Roman"/>
          <w:sz w:val="28"/>
          <w:szCs w:val="28"/>
        </w:rPr>
        <w:tab/>
        <w:t xml:space="preserve">Институт монголоведения,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СО РАН (К 90-летию института) / Правительство РБ, РАН.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. Ин-т монголоведения,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буддологии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тибетологии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>; науч. ред. Б</w:t>
      </w:r>
      <w:r w:rsidR="004B40DA">
        <w:rPr>
          <w:rFonts w:ascii="Times New Roman" w:hAnsi="Times New Roman" w:cs="Times New Roman"/>
          <w:sz w:val="28"/>
          <w:szCs w:val="28"/>
        </w:rPr>
        <w:t>.</w:t>
      </w:r>
      <w:r w:rsidRPr="00162998">
        <w:rPr>
          <w:rFonts w:ascii="Times New Roman" w:hAnsi="Times New Roman" w:cs="Times New Roman"/>
          <w:sz w:val="28"/>
          <w:szCs w:val="28"/>
        </w:rPr>
        <w:t xml:space="preserve"> В. Базаров, отв. ред. С.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Pr="00162998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162998">
        <w:rPr>
          <w:rFonts w:ascii="Times New Roman" w:hAnsi="Times New Roman" w:cs="Times New Roman"/>
          <w:sz w:val="28"/>
          <w:szCs w:val="28"/>
        </w:rPr>
        <w:t>Лепехов</w:t>
      </w:r>
      <w:proofErr w:type="spellEnd"/>
      <w:r w:rsidRPr="00162998">
        <w:rPr>
          <w:rFonts w:ascii="Times New Roman" w:hAnsi="Times New Roman" w:cs="Times New Roman"/>
          <w:sz w:val="28"/>
          <w:szCs w:val="28"/>
        </w:rPr>
        <w:t>. – Иркутск: Оттиск, 2012. – 352 с.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Колесникова </w:t>
      </w:r>
      <w:r w:rsidR="00162998" w:rsidRPr="00162998">
        <w:rPr>
          <w:rFonts w:ascii="Times New Roman" w:hAnsi="Times New Roman" w:cs="Times New Roman"/>
          <w:sz w:val="28"/>
          <w:szCs w:val="28"/>
        </w:rPr>
        <w:t>Н.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И. От конспекта к диссертации: Учеб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>особие по развитию навыков письменной речи / Н.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И. Колесникова. 4-е изд. – М.: Флинта, Наука, 2008. – 288 с. 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Трущелев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С.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Наукометрические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подходы к анализу результатов научно-исследовательской деятельности // Кардиоваскулярная терапия и профилактика. – 2012. – № 11(2). – С. 90-95.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Павлов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А.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В. Логика и методология науки: Современное гуманитарное познание и его перспективы [Электронный ресурс]: учеб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>особие. Электрон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2998" w:rsidRPr="001629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62998" w:rsidRPr="00162998">
        <w:rPr>
          <w:rFonts w:ascii="Times New Roman" w:hAnsi="Times New Roman" w:cs="Times New Roman"/>
          <w:sz w:val="28"/>
          <w:szCs w:val="28"/>
        </w:rPr>
        <w:t>ан. – М.: ФЛИНТА, 2016. – 343 с. Режим доступа: https://e.lanbook.com/book/84190.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Б.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А. Диссертация и ученая степень. Пособие для соискателей / Б.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>. – 5-е изд., доп. – М.: ИНФРА-М, 2005. – 428 с.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Цыганов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А.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В. Краткое описание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показателей, основанных на цитируемости // Управление большими системами / Сб. трудов. Спец.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>. 44. «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наукой» / под ред. Д.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А. Новикова, А.И. Орлова, П.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Ю. Чеботарева. – М.: ИПУ РАН, 2013. – C. 248-261. – Режим доступа: https://elibrary.ru/download/elibrary_20363657_14663369.pdf.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С.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Штовба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Е.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 xml:space="preserve">В. Обзор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наукометрических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показателей для оценки публикационной деятельности ученого // Управление большими системами / Сб. трудов. Спец. 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>. 44. «</w:t>
      </w:r>
      <w:proofErr w:type="spellStart"/>
      <w:r w:rsidR="00162998" w:rsidRPr="00162998">
        <w:rPr>
          <w:rFonts w:ascii="Times New Roman" w:hAnsi="Times New Roman" w:cs="Times New Roman"/>
          <w:sz w:val="28"/>
          <w:szCs w:val="28"/>
        </w:rPr>
        <w:t>Наукометрия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и экспертиза в управлении наукой» / под ред. Д.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А. Новикова, А.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И. Орлова, П.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Ю. Чеботарева. – М.: ИПУ РАН, 2013. – С. 262-278. – Режим доступа: https://elibrary.ru/download/elibrary_20363658_78785073.pdf.</w:t>
      </w:r>
    </w:p>
    <w:p w:rsidR="00162998" w:rsidRPr="00162998" w:rsidRDefault="004E3FF5" w:rsidP="00162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Шугуров</w:t>
      </w:r>
      <w:proofErr w:type="spellEnd"/>
      <w:r w:rsidR="00162998" w:rsidRPr="00162998">
        <w:rPr>
          <w:rFonts w:ascii="Times New Roman" w:hAnsi="Times New Roman" w:cs="Times New Roman"/>
          <w:sz w:val="28"/>
          <w:szCs w:val="28"/>
        </w:rPr>
        <w:t xml:space="preserve"> М.</w:t>
      </w:r>
      <w:r w:rsidR="004B40DA">
        <w:rPr>
          <w:rFonts w:ascii="Times New Roman" w:hAnsi="Times New Roman" w:cs="Times New Roman"/>
          <w:sz w:val="28"/>
          <w:szCs w:val="28"/>
        </w:rPr>
        <w:t xml:space="preserve"> </w:t>
      </w:r>
      <w:r w:rsidR="00162998" w:rsidRPr="00162998">
        <w:rPr>
          <w:rFonts w:ascii="Times New Roman" w:hAnsi="Times New Roman" w:cs="Times New Roman"/>
          <w:sz w:val="28"/>
          <w:szCs w:val="28"/>
        </w:rPr>
        <w:t>В. Международно-правовые стандарты правового статуса научных работников // Актуальные проблемы российского права. –</w:t>
      </w:r>
      <w:r w:rsidR="004B40DA">
        <w:rPr>
          <w:rFonts w:ascii="Times New Roman" w:hAnsi="Times New Roman" w:cs="Times New Roman"/>
          <w:sz w:val="28"/>
          <w:szCs w:val="28"/>
        </w:rPr>
        <w:t xml:space="preserve"> 2016. – № 6(67). – С. 201-210.</w:t>
      </w:r>
    </w:p>
    <w:sectPr w:rsidR="00162998" w:rsidRPr="00162998" w:rsidSect="004B40D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4D" w:rsidRDefault="004C3F4D" w:rsidP="004B40DA">
      <w:pPr>
        <w:spacing w:after="0" w:line="240" w:lineRule="auto"/>
      </w:pPr>
      <w:r>
        <w:separator/>
      </w:r>
    </w:p>
  </w:endnote>
  <w:endnote w:type="continuationSeparator" w:id="0">
    <w:p w:rsidR="004C3F4D" w:rsidRDefault="004C3F4D" w:rsidP="004B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650209"/>
      <w:docPartObj>
        <w:docPartGallery w:val="Page Numbers (Bottom of Page)"/>
        <w:docPartUnique/>
      </w:docPartObj>
    </w:sdtPr>
    <w:sdtEndPr/>
    <w:sdtContent>
      <w:p w:rsidR="004B40DA" w:rsidRDefault="004B40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E2F">
          <w:rPr>
            <w:noProof/>
          </w:rPr>
          <w:t>3</w:t>
        </w:r>
        <w:r>
          <w:fldChar w:fldCharType="end"/>
        </w:r>
      </w:p>
    </w:sdtContent>
  </w:sdt>
  <w:p w:rsidR="004B40DA" w:rsidRDefault="004B40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4D" w:rsidRDefault="004C3F4D" w:rsidP="004B40DA">
      <w:pPr>
        <w:spacing w:after="0" w:line="240" w:lineRule="auto"/>
      </w:pPr>
      <w:r>
        <w:separator/>
      </w:r>
    </w:p>
  </w:footnote>
  <w:footnote w:type="continuationSeparator" w:id="0">
    <w:p w:rsidR="004C3F4D" w:rsidRDefault="004C3F4D" w:rsidP="004B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E1"/>
    <w:rsid w:val="000A5D20"/>
    <w:rsid w:val="00127B41"/>
    <w:rsid w:val="00162998"/>
    <w:rsid w:val="001745E7"/>
    <w:rsid w:val="001E00EC"/>
    <w:rsid w:val="003A0FEA"/>
    <w:rsid w:val="003D77DB"/>
    <w:rsid w:val="00433E85"/>
    <w:rsid w:val="004A6F2D"/>
    <w:rsid w:val="004B40DA"/>
    <w:rsid w:val="004C3F4D"/>
    <w:rsid w:val="004E3FF5"/>
    <w:rsid w:val="0052260A"/>
    <w:rsid w:val="00525630"/>
    <w:rsid w:val="00526E2F"/>
    <w:rsid w:val="00583BE9"/>
    <w:rsid w:val="005E5610"/>
    <w:rsid w:val="006B5732"/>
    <w:rsid w:val="006F5AE1"/>
    <w:rsid w:val="007A6940"/>
    <w:rsid w:val="00825436"/>
    <w:rsid w:val="00A657FE"/>
    <w:rsid w:val="00B46430"/>
    <w:rsid w:val="00B75FB6"/>
    <w:rsid w:val="00BA7ECB"/>
    <w:rsid w:val="00BB412F"/>
    <w:rsid w:val="00D0766A"/>
    <w:rsid w:val="00F8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45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0DA"/>
  </w:style>
  <w:style w:type="paragraph" w:styleId="a6">
    <w:name w:val="footer"/>
    <w:basedOn w:val="a"/>
    <w:link w:val="a7"/>
    <w:uiPriority w:val="99"/>
    <w:unhideWhenUsed/>
    <w:rsid w:val="004B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D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45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0DA"/>
  </w:style>
  <w:style w:type="paragraph" w:styleId="a6">
    <w:name w:val="footer"/>
    <w:basedOn w:val="a"/>
    <w:link w:val="a7"/>
    <w:uiPriority w:val="99"/>
    <w:unhideWhenUsed/>
    <w:rsid w:val="004B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836A-E43F-4B3A-BC72-51412A54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5967</Words>
  <Characters>34014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dcterms:created xsi:type="dcterms:W3CDTF">2023-01-23T13:24:00Z</dcterms:created>
  <dcterms:modified xsi:type="dcterms:W3CDTF">2023-03-16T11:16:00Z</dcterms:modified>
</cp:coreProperties>
</file>