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94C67" w14:textId="77777777" w:rsidR="00F10E44" w:rsidRPr="002A5D6D" w:rsidRDefault="00F10E44" w:rsidP="00F10E4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2A5D6D">
        <w:rPr>
          <w:color w:val="000000"/>
          <w:sz w:val="28"/>
          <w:szCs w:val="28"/>
        </w:rPr>
        <w:t>Федеральное государственное бюджетное учреждение науки</w:t>
      </w:r>
    </w:p>
    <w:p w14:paraId="3074C0C5" w14:textId="77777777" w:rsidR="00F10E44" w:rsidRPr="002A5D6D" w:rsidRDefault="00F10E44" w:rsidP="00F10E4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2A5D6D">
        <w:rPr>
          <w:color w:val="000000"/>
          <w:sz w:val="28"/>
          <w:szCs w:val="28"/>
        </w:rPr>
        <w:t xml:space="preserve">Институт монголоведения, </w:t>
      </w:r>
      <w:proofErr w:type="spellStart"/>
      <w:r w:rsidRPr="002A5D6D">
        <w:rPr>
          <w:color w:val="000000"/>
          <w:sz w:val="28"/>
          <w:szCs w:val="28"/>
        </w:rPr>
        <w:t>буддологии</w:t>
      </w:r>
      <w:proofErr w:type="spellEnd"/>
      <w:r w:rsidRPr="002A5D6D">
        <w:rPr>
          <w:color w:val="000000"/>
          <w:sz w:val="28"/>
          <w:szCs w:val="28"/>
        </w:rPr>
        <w:t xml:space="preserve"> и </w:t>
      </w:r>
      <w:proofErr w:type="spellStart"/>
      <w:r w:rsidRPr="002A5D6D">
        <w:rPr>
          <w:color w:val="000000"/>
          <w:sz w:val="28"/>
          <w:szCs w:val="28"/>
        </w:rPr>
        <w:t>тибетологии</w:t>
      </w:r>
      <w:proofErr w:type="spellEnd"/>
      <w:r w:rsidRPr="002A5D6D">
        <w:rPr>
          <w:color w:val="000000"/>
          <w:sz w:val="28"/>
          <w:szCs w:val="28"/>
        </w:rPr>
        <w:t xml:space="preserve"> </w:t>
      </w:r>
    </w:p>
    <w:p w14:paraId="0A1405A2" w14:textId="77777777" w:rsidR="00F10E44" w:rsidRPr="002A5D6D" w:rsidRDefault="00F10E44" w:rsidP="00F10E44">
      <w:pPr>
        <w:spacing w:line="360" w:lineRule="auto"/>
        <w:jc w:val="center"/>
        <w:rPr>
          <w:b/>
          <w:sz w:val="28"/>
          <w:szCs w:val="28"/>
        </w:rPr>
      </w:pPr>
      <w:r w:rsidRPr="002A5D6D">
        <w:rPr>
          <w:color w:val="000000"/>
          <w:sz w:val="28"/>
          <w:szCs w:val="28"/>
        </w:rPr>
        <w:t>Сибирского отделения Российской академии наук</w:t>
      </w:r>
    </w:p>
    <w:p w14:paraId="3D28D6F1" w14:textId="77777777" w:rsidR="00F10E44" w:rsidRPr="002A5D6D" w:rsidRDefault="00F10E44" w:rsidP="00F10E44">
      <w:pPr>
        <w:shd w:val="clear" w:color="auto" w:fill="FFFFFF"/>
        <w:spacing w:line="360" w:lineRule="auto"/>
        <w:ind w:right="19"/>
        <w:rPr>
          <w:sz w:val="28"/>
          <w:szCs w:val="28"/>
        </w:rPr>
      </w:pPr>
    </w:p>
    <w:p w14:paraId="62CAB324" w14:textId="77777777" w:rsidR="00F10E44" w:rsidRPr="002A5D6D" w:rsidRDefault="00F10E44" w:rsidP="00F10E44">
      <w:pPr>
        <w:shd w:val="clear" w:color="auto" w:fill="FFFFFF"/>
        <w:spacing w:line="360" w:lineRule="auto"/>
        <w:ind w:right="19"/>
        <w:jc w:val="center"/>
        <w:rPr>
          <w:sz w:val="28"/>
          <w:szCs w:val="28"/>
        </w:rPr>
      </w:pPr>
    </w:p>
    <w:p w14:paraId="154752E2" w14:textId="77777777" w:rsidR="00F10E44" w:rsidRPr="002A5D6D" w:rsidRDefault="00F10E44" w:rsidP="00F10E44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</w:rPr>
      </w:pPr>
      <w:r w:rsidRPr="002A5D6D">
        <w:rPr>
          <w:b/>
          <w:bCs/>
          <w:color w:val="000000"/>
          <w:sz w:val="28"/>
          <w:szCs w:val="28"/>
        </w:rPr>
        <w:t xml:space="preserve">ОТЧЕТ </w:t>
      </w:r>
      <w:r w:rsidRPr="002A5D6D">
        <w:rPr>
          <w:rFonts w:eastAsia="HiddenHorzOCR"/>
          <w:b/>
          <w:caps/>
          <w:sz w:val="28"/>
          <w:szCs w:val="28"/>
        </w:rPr>
        <w:t>по</w:t>
      </w:r>
      <w:r w:rsidRPr="002A5D6D">
        <w:rPr>
          <w:b/>
          <w:caps/>
          <w:sz w:val="28"/>
          <w:szCs w:val="28"/>
        </w:rPr>
        <w:t xml:space="preserve"> </w:t>
      </w:r>
      <w:r w:rsidRPr="002A5D6D">
        <w:rPr>
          <w:rFonts w:eastAsia="HiddenHorzOCR"/>
          <w:b/>
          <w:caps/>
          <w:sz w:val="28"/>
          <w:szCs w:val="28"/>
        </w:rPr>
        <w:t>практике</w:t>
      </w:r>
      <w:r w:rsidRPr="002A5D6D">
        <w:rPr>
          <w:b/>
          <w:caps/>
          <w:sz w:val="28"/>
          <w:szCs w:val="28"/>
        </w:rPr>
        <w:t xml:space="preserve"> </w:t>
      </w:r>
    </w:p>
    <w:p w14:paraId="6C4363AB" w14:textId="77777777" w:rsidR="00F10E44" w:rsidRPr="002A5D6D" w:rsidRDefault="00F10E44" w:rsidP="00F10E4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2A5D6D">
        <w:rPr>
          <w:b/>
          <w:sz w:val="28"/>
          <w:szCs w:val="28"/>
        </w:rPr>
        <w:t>по получению профессиональных умений и опыта</w:t>
      </w:r>
    </w:p>
    <w:p w14:paraId="70538078" w14:textId="77777777" w:rsidR="00F10E44" w:rsidRPr="002A5D6D" w:rsidRDefault="00F10E44" w:rsidP="00F10E44">
      <w:pPr>
        <w:spacing w:line="360" w:lineRule="auto"/>
        <w:jc w:val="center"/>
        <w:rPr>
          <w:b/>
          <w:sz w:val="28"/>
          <w:szCs w:val="28"/>
        </w:rPr>
      </w:pPr>
      <w:r w:rsidRPr="002A5D6D">
        <w:rPr>
          <w:b/>
          <w:sz w:val="28"/>
          <w:szCs w:val="28"/>
        </w:rPr>
        <w:t>профессиональной деятельности</w:t>
      </w:r>
    </w:p>
    <w:p w14:paraId="4E74646B" w14:textId="77777777" w:rsidR="00F10E44" w:rsidRPr="002A5D6D" w:rsidRDefault="00F10E44" w:rsidP="00F10E44">
      <w:pPr>
        <w:pStyle w:val="a4"/>
        <w:spacing w:before="0" w:beforeAutospacing="0" w:after="0" w:afterAutospacing="0" w:line="360" w:lineRule="auto"/>
        <w:ind w:firstLine="400"/>
        <w:jc w:val="center"/>
        <w:rPr>
          <w:b/>
          <w:sz w:val="28"/>
          <w:szCs w:val="28"/>
        </w:rPr>
      </w:pPr>
      <w:r w:rsidRPr="002A5D6D">
        <w:rPr>
          <w:rFonts w:eastAsia="HiddenHorzOCR"/>
          <w:b/>
          <w:sz w:val="28"/>
          <w:szCs w:val="28"/>
        </w:rPr>
        <w:t xml:space="preserve"> (научно-производственной) </w:t>
      </w:r>
    </w:p>
    <w:p w14:paraId="623D3B34" w14:textId="77777777" w:rsidR="00F10E44" w:rsidRPr="002A5D6D" w:rsidRDefault="00F10E44" w:rsidP="00F10E44">
      <w:pPr>
        <w:shd w:val="clear" w:color="auto" w:fill="FFFFFF"/>
        <w:spacing w:line="360" w:lineRule="auto"/>
        <w:ind w:right="92"/>
        <w:jc w:val="center"/>
        <w:rPr>
          <w:color w:val="000000"/>
          <w:spacing w:val="1"/>
          <w:sz w:val="28"/>
          <w:szCs w:val="28"/>
        </w:rPr>
      </w:pPr>
      <w:r w:rsidRPr="002A5D6D">
        <w:rPr>
          <w:color w:val="000000"/>
          <w:spacing w:val="1"/>
          <w:sz w:val="28"/>
          <w:szCs w:val="28"/>
        </w:rPr>
        <w:t>аспиранта 2-го года обучения</w:t>
      </w:r>
    </w:p>
    <w:p w14:paraId="62152E07" w14:textId="77777777" w:rsidR="00F10E44" w:rsidRPr="002A5D6D" w:rsidRDefault="00F10E44" w:rsidP="00F10E44">
      <w:pPr>
        <w:shd w:val="clear" w:color="auto" w:fill="FFFFFF"/>
        <w:spacing w:line="360" w:lineRule="auto"/>
        <w:ind w:right="92"/>
        <w:jc w:val="center"/>
        <w:rPr>
          <w:spacing w:val="1"/>
          <w:sz w:val="28"/>
          <w:szCs w:val="28"/>
        </w:rPr>
      </w:pPr>
      <w:r w:rsidRPr="002A5D6D">
        <w:rPr>
          <w:b/>
          <w:spacing w:val="1"/>
          <w:sz w:val="28"/>
          <w:szCs w:val="28"/>
        </w:rPr>
        <w:t>Зимина Льва Геннадьевич</w:t>
      </w:r>
    </w:p>
    <w:p w14:paraId="6193B136" w14:textId="77777777" w:rsidR="00F10E44" w:rsidRPr="002A5D6D" w:rsidRDefault="00F10E44" w:rsidP="00F10E44">
      <w:pPr>
        <w:shd w:val="clear" w:color="auto" w:fill="FFFFFF"/>
        <w:spacing w:line="360" w:lineRule="auto"/>
        <w:jc w:val="center"/>
        <w:rPr>
          <w:color w:val="000000"/>
          <w:spacing w:val="1"/>
          <w:sz w:val="28"/>
          <w:szCs w:val="28"/>
        </w:rPr>
      </w:pPr>
      <w:r w:rsidRPr="002A5D6D">
        <w:rPr>
          <w:color w:val="000000"/>
          <w:spacing w:val="1"/>
          <w:sz w:val="28"/>
          <w:szCs w:val="28"/>
        </w:rPr>
        <w:t xml:space="preserve">направление подготовки </w:t>
      </w:r>
    </w:p>
    <w:p w14:paraId="7A024951" w14:textId="77777777" w:rsidR="00F10E44" w:rsidRPr="002A5D6D" w:rsidRDefault="00F10E44" w:rsidP="00F10E4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2A5D6D">
        <w:rPr>
          <w:b/>
          <w:sz w:val="28"/>
          <w:szCs w:val="28"/>
        </w:rPr>
        <w:t>46.06.01 Исторические науки и археология</w:t>
      </w:r>
    </w:p>
    <w:p w14:paraId="44C3AD6C" w14:textId="77777777" w:rsidR="00F10E44" w:rsidRPr="002A5D6D" w:rsidRDefault="00F10E44" w:rsidP="00F10E4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2A5D6D">
        <w:rPr>
          <w:sz w:val="28"/>
          <w:szCs w:val="28"/>
        </w:rPr>
        <w:t>(уровень подготовки кадров высшей квалификации)</w:t>
      </w:r>
    </w:p>
    <w:p w14:paraId="21E0F1F6" w14:textId="77777777" w:rsidR="00F10E44" w:rsidRPr="002A5D6D" w:rsidRDefault="00F10E44" w:rsidP="00F10E44">
      <w:pPr>
        <w:shd w:val="clear" w:color="auto" w:fill="FFFFFF"/>
        <w:spacing w:line="360" w:lineRule="auto"/>
        <w:ind w:right="19"/>
        <w:jc w:val="center"/>
        <w:rPr>
          <w:sz w:val="28"/>
          <w:szCs w:val="28"/>
        </w:rPr>
      </w:pPr>
    </w:p>
    <w:p w14:paraId="4DAF2928" w14:textId="77777777" w:rsidR="00F10E44" w:rsidRPr="002A5D6D" w:rsidRDefault="00F10E44" w:rsidP="00F10E44">
      <w:pPr>
        <w:shd w:val="clear" w:color="auto" w:fill="FFFFFF"/>
        <w:spacing w:line="360" w:lineRule="auto"/>
        <w:ind w:right="19"/>
        <w:jc w:val="center"/>
        <w:rPr>
          <w:sz w:val="28"/>
          <w:szCs w:val="28"/>
        </w:rPr>
      </w:pPr>
      <w:r w:rsidRPr="002A5D6D">
        <w:rPr>
          <w:sz w:val="28"/>
          <w:szCs w:val="28"/>
        </w:rPr>
        <w:t>Направленность: Всеобщая история</w:t>
      </w:r>
    </w:p>
    <w:p w14:paraId="53CAC59D" w14:textId="77777777" w:rsidR="00F10E44" w:rsidRPr="002A5D6D" w:rsidRDefault="00F10E44" w:rsidP="00F10E44">
      <w:pPr>
        <w:shd w:val="clear" w:color="auto" w:fill="FFFFFF"/>
        <w:spacing w:line="360" w:lineRule="auto"/>
        <w:ind w:right="19"/>
        <w:rPr>
          <w:sz w:val="28"/>
          <w:szCs w:val="28"/>
        </w:rPr>
      </w:pPr>
    </w:p>
    <w:p w14:paraId="250BE8F6" w14:textId="77777777" w:rsidR="00F10E44" w:rsidRPr="002A5D6D" w:rsidRDefault="00F10E44" w:rsidP="00F10E44">
      <w:pPr>
        <w:shd w:val="clear" w:color="auto" w:fill="FFFFFF"/>
        <w:spacing w:line="360" w:lineRule="auto"/>
        <w:ind w:right="19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97"/>
      </w:tblGrid>
      <w:tr w:rsidR="00F10E44" w:rsidRPr="002A5D6D" w14:paraId="44A1C9AA" w14:textId="77777777" w:rsidTr="002621E2">
        <w:tc>
          <w:tcPr>
            <w:tcW w:w="4927" w:type="dxa"/>
            <w:shd w:val="clear" w:color="auto" w:fill="auto"/>
          </w:tcPr>
          <w:p w14:paraId="54F4DF70" w14:textId="77777777" w:rsidR="00F10E44" w:rsidRPr="002A5D6D" w:rsidRDefault="00F10E44" w:rsidP="002621E2">
            <w:pPr>
              <w:spacing w:line="360" w:lineRule="auto"/>
              <w:ind w:right="19"/>
              <w:rPr>
                <w:sz w:val="28"/>
                <w:szCs w:val="28"/>
              </w:rPr>
            </w:pPr>
            <w:r w:rsidRPr="002A5D6D">
              <w:rPr>
                <w:sz w:val="28"/>
                <w:szCs w:val="28"/>
              </w:rPr>
              <w:t>Место прохождение практики:</w:t>
            </w:r>
          </w:p>
        </w:tc>
        <w:tc>
          <w:tcPr>
            <w:tcW w:w="4928" w:type="dxa"/>
            <w:shd w:val="clear" w:color="auto" w:fill="auto"/>
          </w:tcPr>
          <w:p w14:paraId="512C9CC2" w14:textId="77777777" w:rsidR="00F10E44" w:rsidRPr="002A5D6D" w:rsidRDefault="00F10E44" w:rsidP="002621E2">
            <w:pPr>
              <w:spacing w:line="360" w:lineRule="auto"/>
              <w:ind w:right="19"/>
              <w:rPr>
                <w:sz w:val="28"/>
                <w:szCs w:val="28"/>
              </w:rPr>
            </w:pPr>
            <w:r w:rsidRPr="002A5D6D">
              <w:rPr>
                <w:sz w:val="28"/>
                <w:szCs w:val="28"/>
              </w:rPr>
              <w:t xml:space="preserve">Федеральное государственное бюджетное учреждение науки </w:t>
            </w:r>
          </w:p>
          <w:p w14:paraId="3786ACD9" w14:textId="77777777" w:rsidR="00F10E44" w:rsidRPr="002A5D6D" w:rsidRDefault="00F10E44" w:rsidP="002621E2">
            <w:pPr>
              <w:spacing w:line="360" w:lineRule="auto"/>
              <w:ind w:right="19"/>
              <w:rPr>
                <w:sz w:val="28"/>
                <w:szCs w:val="28"/>
              </w:rPr>
            </w:pPr>
            <w:r w:rsidRPr="002A5D6D">
              <w:rPr>
                <w:sz w:val="28"/>
                <w:szCs w:val="28"/>
              </w:rPr>
              <w:t xml:space="preserve">Институт монголоведения, </w:t>
            </w:r>
            <w:proofErr w:type="spellStart"/>
            <w:r w:rsidRPr="002A5D6D">
              <w:rPr>
                <w:sz w:val="28"/>
                <w:szCs w:val="28"/>
              </w:rPr>
              <w:t>буддологии</w:t>
            </w:r>
            <w:proofErr w:type="spellEnd"/>
            <w:r w:rsidRPr="002A5D6D">
              <w:rPr>
                <w:sz w:val="28"/>
                <w:szCs w:val="28"/>
              </w:rPr>
              <w:t xml:space="preserve"> и </w:t>
            </w:r>
            <w:proofErr w:type="spellStart"/>
            <w:r w:rsidRPr="002A5D6D">
              <w:rPr>
                <w:sz w:val="28"/>
                <w:szCs w:val="28"/>
              </w:rPr>
              <w:t>тибетологии</w:t>
            </w:r>
            <w:proofErr w:type="spellEnd"/>
            <w:r w:rsidRPr="002A5D6D">
              <w:rPr>
                <w:sz w:val="28"/>
                <w:szCs w:val="28"/>
              </w:rPr>
              <w:t xml:space="preserve"> Сибирского отделения Российской академии наук</w:t>
            </w:r>
          </w:p>
        </w:tc>
      </w:tr>
    </w:tbl>
    <w:p w14:paraId="0DC24784" w14:textId="77777777" w:rsidR="00F10E44" w:rsidRPr="002A5D6D" w:rsidRDefault="00F10E44" w:rsidP="00F10E44">
      <w:pPr>
        <w:shd w:val="clear" w:color="auto" w:fill="FFFFFF"/>
        <w:spacing w:line="360" w:lineRule="auto"/>
        <w:ind w:right="19"/>
        <w:rPr>
          <w:sz w:val="28"/>
          <w:szCs w:val="28"/>
        </w:rPr>
      </w:pPr>
    </w:p>
    <w:p w14:paraId="713E54BD" w14:textId="77777777" w:rsidR="00F10E44" w:rsidRPr="002A5D6D" w:rsidRDefault="00F10E44" w:rsidP="00F10E44">
      <w:pPr>
        <w:shd w:val="clear" w:color="auto" w:fill="FFFFFF"/>
        <w:spacing w:line="360" w:lineRule="auto"/>
        <w:ind w:right="19"/>
        <w:rPr>
          <w:sz w:val="28"/>
          <w:szCs w:val="28"/>
        </w:rPr>
      </w:pPr>
    </w:p>
    <w:p w14:paraId="7F45C2EE" w14:textId="77777777" w:rsidR="00F10E44" w:rsidRPr="002A5D6D" w:rsidRDefault="00F10E44" w:rsidP="00F10E44">
      <w:pPr>
        <w:shd w:val="clear" w:color="auto" w:fill="FFFFFF"/>
        <w:spacing w:line="360" w:lineRule="auto"/>
        <w:ind w:right="19"/>
        <w:rPr>
          <w:sz w:val="28"/>
          <w:szCs w:val="28"/>
        </w:rPr>
      </w:pPr>
    </w:p>
    <w:p w14:paraId="3254106F" w14:textId="77777777" w:rsidR="00F10E44" w:rsidRPr="002A5D6D" w:rsidRDefault="00F10E44" w:rsidP="00F10E44">
      <w:pPr>
        <w:shd w:val="clear" w:color="auto" w:fill="FFFFFF"/>
        <w:spacing w:line="360" w:lineRule="auto"/>
        <w:ind w:right="19"/>
        <w:rPr>
          <w:sz w:val="28"/>
          <w:szCs w:val="28"/>
        </w:rPr>
      </w:pPr>
    </w:p>
    <w:p w14:paraId="5E07426C" w14:textId="77777777" w:rsidR="00F10E44" w:rsidRPr="002A5D6D" w:rsidRDefault="00F10E44" w:rsidP="00F10E44">
      <w:pPr>
        <w:spacing w:line="360" w:lineRule="auto"/>
        <w:jc w:val="center"/>
        <w:rPr>
          <w:sz w:val="28"/>
          <w:szCs w:val="28"/>
        </w:rPr>
      </w:pPr>
      <w:r w:rsidRPr="002A5D6D">
        <w:rPr>
          <w:sz w:val="28"/>
          <w:szCs w:val="28"/>
        </w:rPr>
        <w:t>Улан-Удэ</w:t>
      </w:r>
    </w:p>
    <w:p w14:paraId="578C09BE" w14:textId="77777777" w:rsidR="00F10E44" w:rsidRPr="002A5D6D" w:rsidRDefault="00F10E44" w:rsidP="00F10E44">
      <w:pPr>
        <w:spacing w:line="360" w:lineRule="auto"/>
        <w:jc w:val="center"/>
        <w:rPr>
          <w:sz w:val="28"/>
          <w:szCs w:val="28"/>
        </w:rPr>
      </w:pPr>
      <w:r w:rsidRPr="002A5D6D">
        <w:rPr>
          <w:sz w:val="28"/>
          <w:szCs w:val="28"/>
        </w:rPr>
        <w:t>2022</w:t>
      </w:r>
    </w:p>
    <w:sdt>
      <w:sdtPr>
        <w:rPr>
          <w:rFonts w:ascii="Times New Roman" w:eastAsia="Times New Roman" w:hAnsi="Times New Roman" w:cs="Times New Roman"/>
          <w:color w:val="auto"/>
          <w:sz w:val="28"/>
          <w:szCs w:val="28"/>
        </w:rPr>
        <w:id w:val="11822428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9CE094C" w14:textId="4E649333" w:rsidR="003B0336" w:rsidRPr="007B41E8" w:rsidRDefault="003B0336" w:rsidP="007B41E8">
          <w:pPr>
            <w:pStyle w:val="a7"/>
            <w:spacing w:line="360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7B41E8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14:paraId="3C801C2B" w14:textId="77777777" w:rsidR="00310A69" w:rsidRDefault="003B033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B41E8">
            <w:rPr>
              <w:sz w:val="28"/>
              <w:szCs w:val="28"/>
            </w:rPr>
            <w:fldChar w:fldCharType="begin"/>
          </w:r>
          <w:r w:rsidRPr="007B41E8">
            <w:rPr>
              <w:sz w:val="28"/>
              <w:szCs w:val="28"/>
            </w:rPr>
            <w:instrText xml:space="preserve"> TOC \o "1-3" \h \z \u </w:instrText>
          </w:r>
          <w:r w:rsidRPr="007B41E8">
            <w:rPr>
              <w:sz w:val="28"/>
              <w:szCs w:val="28"/>
            </w:rPr>
            <w:fldChar w:fldCharType="separate"/>
          </w:r>
          <w:hyperlink w:anchor="_Toc100259988" w:history="1">
            <w:r w:rsidR="00310A69" w:rsidRPr="00224353">
              <w:rPr>
                <w:rStyle w:val="a6"/>
                <w:b/>
                <w:bCs/>
                <w:noProof/>
                <w:spacing w:val="1"/>
              </w:rPr>
              <w:t>Введение</w:t>
            </w:r>
            <w:r w:rsidR="00310A69">
              <w:rPr>
                <w:noProof/>
                <w:webHidden/>
              </w:rPr>
              <w:tab/>
            </w:r>
            <w:r w:rsidR="00310A69">
              <w:rPr>
                <w:noProof/>
                <w:webHidden/>
              </w:rPr>
              <w:fldChar w:fldCharType="begin"/>
            </w:r>
            <w:r w:rsidR="00310A69">
              <w:rPr>
                <w:noProof/>
                <w:webHidden/>
              </w:rPr>
              <w:instrText xml:space="preserve"> PAGEREF _Toc100259988 \h </w:instrText>
            </w:r>
            <w:r w:rsidR="00310A69">
              <w:rPr>
                <w:noProof/>
                <w:webHidden/>
              </w:rPr>
            </w:r>
            <w:r w:rsidR="00310A69">
              <w:rPr>
                <w:noProof/>
                <w:webHidden/>
              </w:rPr>
              <w:fldChar w:fldCharType="separate"/>
            </w:r>
            <w:r w:rsidR="00310A69">
              <w:rPr>
                <w:noProof/>
                <w:webHidden/>
              </w:rPr>
              <w:t>3</w:t>
            </w:r>
            <w:r w:rsidR="00310A69">
              <w:rPr>
                <w:noProof/>
                <w:webHidden/>
              </w:rPr>
              <w:fldChar w:fldCharType="end"/>
            </w:r>
          </w:hyperlink>
        </w:p>
        <w:p w14:paraId="19C5852D" w14:textId="77777777" w:rsidR="00310A69" w:rsidRDefault="00310A69">
          <w:pPr>
            <w:pStyle w:val="1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259989" w:history="1">
            <w:r w:rsidRPr="00224353">
              <w:rPr>
                <w:rStyle w:val="a6"/>
                <w:b/>
                <w:bCs/>
                <w:noProof/>
                <w:spacing w:val="1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24353">
              <w:rPr>
                <w:rStyle w:val="a6"/>
                <w:b/>
                <w:bCs/>
                <w:noProof/>
                <w:spacing w:val="1"/>
              </w:rPr>
              <w:t>Методика и процедура сбора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_Toc100259989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92C3DF" w14:textId="77777777" w:rsidR="00310A69" w:rsidRDefault="00310A6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259990" w:history="1">
            <w:r w:rsidRPr="00224353">
              <w:rPr>
                <w:rStyle w:val="a6"/>
                <w:noProof/>
              </w:rPr>
              <w:t>1.1 методы поиска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_Toc100259990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712884" w14:textId="77777777" w:rsidR="00310A69" w:rsidRDefault="00310A6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259991" w:history="1">
            <w:r w:rsidRPr="00224353">
              <w:rPr>
                <w:rStyle w:val="a6"/>
                <w:noProof/>
              </w:rPr>
              <w:t>1.2 методы исторического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_Toc100259991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2C1602" w14:textId="77777777" w:rsidR="00310A69" w:rsidRDefault="00310A69">
          <w:pPr>
            <w:pStyle w:val="1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259992" w:history="1">
            <w:r w:rsidRPr="00224353">
              <w:rPr>
                <w:rStyle w:val="a6"/>
                <w:b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24353">
              <w:rPr>
                <w:rStyle w:val="a6"/>
                <w:b/>
                <w:noProof/>
              </w:rPr>
              <w:t>Характеристика собранных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_Toc100259992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554490" w14:textId="77777777" w:rsidR="00310A69" w:rsidRDefault="00310A6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259993" w:history="1">
            <w:r w:rsidRPr="00224353">
              <w:rPr>
                <w:rStyle w:val="a6"/>
                <w:noProof/>
              </w:rPr>
              <w:t>2.1 Архивные документы: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_Toc100259993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340947" w14:textId="77777777" w:rsidR="00310A69" w:rsidRDefault="00310A6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259994" w:history="1">
            <w:r w:rsidRPr="00224353">
              <w:rPr>
                <w:rStyle w:val="a6"/>
                <w:noProof/>
              </w:rPr>
              <w:t>2.2 Историографические источники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_Toc100259994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54AEC7" w14:textId="77777777" w:rsidR="00310A69" w:rsidRDefault="00310A6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259995" w:history="1">
            <w:r w:rsidRPr="00224353">
              <w:rPr>
                <w:rStyle w:val="a6"/>
                <w:b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_Toc100259995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479FF8" w14:textId="0552A3DA" w:rsidR="003B0336" w:rsidRPr="007B41E8" w:rsidRDefault="003B0336" w:rsidP="007B41E8">
          <w:pPr>
            <w:spacing w:line="360" w:lineRule="auto"/>
            <w:rPr>
              <w:sz w:val="28"/>
              <w:szCs w:val="28"/>
            </w:rPr>
          </w:pPr>
          <w:r w:rsidRPr="007B41E8">
            <w:rPr>
              <w:bCs/>
              <w:sz w:val="28"/>
              <w:szCs w:val="28"/>
            </w:rPr>
            <w:fldChar w:fldCharType="end"/>
          </w:r>
        </w:p>
      </w:sdtContent>
    </w:sdt>
    <w:p w14:paraId="474FFF60" w14:textId="6304EC00" w:rsidR="00004482" w:rsidRDefault="00004482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  <w:bookmarkStart w:id="0" w:name="_GoBack"/>
      <w:bookmarkEnd w:id="0"/>
    </w:p>
    <w:p w14:paraId="4EDEABF1" w14:textId="41F3BFED" w:rsidR="00004482" w:rsidRDefault="00004482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14:paraId="3F16AE48" w14:textId="6428C90F" w:rsidR="00630A3E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14:paraId="0BB63A8A" w14:textId="68F07DCC" w:rsidR="00630A3E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14:paraId="6D16E7C1" w14:textId="22C5BF7E" w:rsidR="00630A3E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14:paraId="174FF94D" w14:textId="721BBF1C" w:rsidR="00630A3E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14:paraId="2D7F8198" w14:textId="0F9B77C4" w:rsidR="00630A3E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14:paraId="5A4E61FC" w14:textId="0C11DAD7" w:rsidR="00630A3E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14:paraId="240518DD" w14:textId="729796F2" w:rsidR="00630A3E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14:paraId="3C86B8C0" w14:textId="176A7AE3" w:rsidR="00630A3E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14:paraId="6AF927D6" w14:textId="737A209E" w:rsidR="00630A3E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14:paraId="2F42528C" w14:textId="1E659629" w:rsidR="00630A3E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14:paraId="3A3E5971" w14:textId="04FA26E3" w:rsidR="00630A3E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14:paraId="0BB275FC" w14:textId="5864FBC5" w:rsidR="00630A3E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14:paraId="351B8963" w14:textId="7C72661D" w:rsidR="00630A3E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14:paraId="4BC46DDB" w14:textId="49B74632" w:rsidR="00630A3E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14:paraId="170CCBA0" w14:textId="77777777" w:rsidR="00630A3E" w:rsidRPr="00565308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14:paraId="39622C90" w14:textId="77777777" w:rsidR="009E7C48" w:rsidRPr="00565308" w:rsidRDefault="009E7C48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firstLine="902"/>
        <w:rPr>
          <w:sz w:val="28"/>
          <w:szCs w:val="28"/>
        </w:rPr>
      </w:pPr>
    </w:p>
    <w:p w14:paraId="2307A769" w14:textId="77777777" w:rsidR="002B0A0F" w:rsidRDefault="002B0A0F" w:rsidP="00253441">
      <w:pPr>
        <w:pStyle w:val="1"/>
        <w:spacing w:before="0" w:line="360" w:lineRule="auto"/>
        <w:ind w:firstLine="902"/>
        <w:jc w:val="center"/>
        <w:rPr>
          <w:rFonts w:ascii="Times New Roman" w:hAnsi="Times New Roman" w:cs="Times New Roman"/>
          <w:b/>
          <w:bCs/>
          <w:color w:val="000000" w:themeColor="text1"/>
          <w:spacing w:val="1"/>
          <w:sz w:val="28"/>
          <w:szCs w:val="28"/>
        </w:rPr>
      </w:pPr>
    </w:p>
    <w:p w14:paraId="7FCFFB82" w14:textId="77777777" w:rsidR="002B0A0F" w:rsidRDefault="002B0A0F" w:rsidP="002B0A0F"/>
    <w:p w14:paraId="68F0A1A9" w14:textId="77777777" w:rsidR="002B0A0F" w:rsidRDefault="002B0A0F" w:rsidP="002B0A0F"/>
    <w:p w14:paraId="7276BEE9" w14:textId="77777777" w:rsidR="002B0A0F" w:rsidRDefault="002B0A0F" w:rsidP="002B0A0F"/>
    <w:p w14:paraId="603948F2" w14:textId="77777777" w:rsidR="007B41E8" w:rsidRDefault="007B41E8" w:rsidP="002B0A0F"/>
    <w:p w14:paraId="10B04FA6" w14:textId="77777777" w:rsidR="007B41E8" w:rsidRPr="002B0A0F" w:rsidRDefault="007B41E8" w:rsidP="002B0A0F"/>
    <w:p w14:paraId="24AF1573" w14:textId="77777777" w:rsidR="002B0A0F" w:rsidRDefault="002B0A0F" w:rsidP="00253441">
      <w:pPr>
        <w:pStyle w:val="1"/>
        <w:spacing w:before="0" w:line="360" w:lineRule="auto"/>
        <w:ind w:firstLine="902"/>
        <w:jc w:val="center"/>
        <w:rPr>
          <w:rFonts w:ascii="Times New Roman" w:hAnsi="Times New Roman" w:cs="Times New Roman"/>
          <w:b/>
          <w:bCs/>
          <w:color w:val="000000" w:themeColor="text1"/>
          <w:spacing w:val="1"/>
          <w:sz w:val="28"/>
          <w:szCs w:val="28"/>
        </w:rPr>
      </w:pPr>
    </w:p>
    <w:p w14:paraId="6BB95A15" w14:textId="77777777" w:rsidR="00EA5389" w:rsidRPr="00EA5389" w:rsidRDefault="00EA5389" w:rsidP="00EA5389"/>
    <w:p w14:paraId="248F65F1" w14:textId="71C9B436" w:rsidR="00FF60EA" w:rsidRPr="00565308" w:rsidRDefault="009E7C48" w:rsidP="00253441">
      <w:pPr>
        <w:pStyle w:val="1"/>
        <w:spacing w:before="0" w:line="360" w:lineRule="auto"/>
        <w:ind w:firstLine="90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100259988"/>
      <w:r w:rsidRPr="00565308">
        <w:rPr>
          <w:rFonts w:ascii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Введение</w:t>
      </w:r>
      <w:bookmarkEnd w:id="1"/>
    </w:p>
    <w:p w14:paraId="33BED997" w14:textId="351F2D86" w:rsidR="002F0333" w:rsidRDefault="002F0333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firstLine="902"/>
        <w:rPr>
          <w:sz w:val="28"/>
          <w:szCs w:val="28"/>
        </w:rPr>
      </w:pPr>
      <w:r>
        <w:rPr>
          <w:sz w:val="28"/>
          <w:szCs w:val="28"/>
        </w:rPr>
        <w:t xml:space="preserve">Научно-производственная практика проходила в период с 28 сентября по 28 ноября 2020 г. в </w:t>
      </w:r>
      <w:r w:rsidR="00577A65">
        <w:rPr>
          <w:sz w:val="28"/>
          <w:szCs w:val="28"/>
        </w:rPr>
        <w:t xml:space="preserve">Институте монголоведения, </w:t>
      </w:r>
      <w:proofErr w:type="spellStart"/>
      <w:r w:rsidR="00577A65">
        <w:rPr>
          <w:sz w:val="28"/>
          <w:szCs w:val="28"/>
        </w:rPr>
        <w:t>буддологии</w:t>
      </w:r>
      <w:proofErr w:type="spellEnd"/>
      <w:r w:rsidR="00577A65">
        <w:rPr>
          <w:sz w:val="28"/>
          <w:szCs w:val="28"/>
        </w:rPr>
        <w:t xml:space="preserve"> и </w:t>
      </w:r>
      <w:proofErr w:type="spellStart"/>
      <w:r w:rsidR="00577A65">
        <w:rPr>
          <w:sz w:val="28"/>
          <w:szCs w:val="28"/>
        </w:rPr>
        <w:t>тибетологии</w:t>
      </w:r>
      <w:proofErr w:type="spellEnd"/>
      <w:r w:rsidR="00577A65">
        <w:rPr>
          <w:sz w:val="28"/>
          <w:szCs w:val="28"/>
        </w:rPr>
        <w:t xml:space="preserve"> СО РАН</w:t>
      </w:r>
      <w:r>
        <w:rPr>
          <w:sz w:val="28"/>
          <w:szCs w:val="28"/>
        </w:rPr>
        <w:t xml:space="preserve">. </w:t>
      </w:r>
    </w:p>
    <w:p w14:paraId="635FAD35" w14:textId="674B4CC4" w:rsidR="00FF60EA" w:rsidRPr="00565308" w:rsidRDefault="00F210E6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firstLine="902"/>
        <w:rPr>
          <w:sz w:val="28"/>
          <w:szCs w:val="28"/>
        </w:rPr>
      </w:pPr>
      <w:r w:rsidRPr="00630A3E">
        <w:rPr>
          <w:b/>
          <w:sz w:val="28"/>
          <w:szCs w:val="28"/>
        </w:rPr>
        <w:t>Ц</w:t>
      </w:r>
      <w:r w:rsidR="009A5ECC" w:rsidRPr="00630A3E">
        <w:rPr>
          <w:b/>
          <w:sz w:val="28"/>
          <w:szCs w:val="28"/>
        </w:rPr>
        <w:t>ель</w:t>
      </w:r>
      <w:r w:rsidR="009A5ECC" w:rsidRPr="00565308">
        <w:rPr>
          <w:bCs/>
          <w:sz w:val="28"/>
          <w:szCs w:val="28"/>
        </w:rPr>
        <w:t xml:space="preserve"> практики </w:t>
      </w:r>
      <w:r w:rsidR="00FF60EA" w:rsidRPr="00565308">
        <w:rPr>
          <w:bCs/>
          <w:sz w:val="28"/>
          <w:szCs w:val="28"/>
        </w:rPr>
        <w:t xml:space="preserve">заключается в формировании и развитии умений </w:t>
      </w:r>
      <w:r w:rsidR="00F60703">
        <w:rPr>
          <w:bCs/>
          <w:sz w:val="28"/>
          <w:szCs w:val="28"/>
        </w:rPr>
        <w:t>и навыков</w:t>
      </w:r>
      <w:r w:rsidR="009A5ECC" w:rsidRPr="00565308">
        <w:rPr>
          <w:b/>
          <w:sz w:val="28"/>
          <w:szCs w:val="28"/>
        </w:rPr>
        <w:t xml:space="preserve"> </w:t>
      </w:r>
      <w:r w:rsidR="009A5ECC" w:rsidRPr="00565308">
        <w:rPr>
          <w:sz w:val="28"/>
          <w:szCs w:val="28"/>
        </w:rPr>
        <w:t>сбора и обработки данных в соответствующей профессиональной области.</w:t>
      </w:r>
    </w:p>
    <w:p w14:paraId="5BF2AC3E" w14:textId="096E3122" w:rsidR="00FF60EA" w:rsidRPr="00565308" w:rsidRDefault="00FF60EA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firstLine="902"/>
        <w:rPr>
          <w:sz w:val="28"/>
          <w:szCs w:val="28"/>
        </w:rPr>
      </w:pPr>
      <w:r w:rsidRPr="00565308">
        <w:rPr>
          <w:sz w:val="28"/>
          <w:szCs w:val="28"/>
        </w:rPr>
        <w:t xml:space="preserve">Для достижения которой были поставлены </w:t>
      </w:r>
      <w:r w:rsidRPr="00630A3E">
        <w:rPr>
          <w:b/>
          <w:bCs/>
          <w:sz w:val="28"/>
          <w:szCs w:val="28"/>
        </w:rPr>
        <w:t>задачи</w:t>
      </w:r>
      <w:r w:rsidRPr="00565308">
        <w:rPr>
          <w:sz w:val="28"/>
          <w:szCs w:val="28"/>
        </w:rPr>
        <w:t xml:space="preserve">: </w:t>
      </w:r>
    </w:p>
    <w:p w14:paraId="320C9C8F" w14:textId="4ACB028D" w:rsidR="009A5ECC" w:rsidRPr="00565308" w:rsidRDefault="006F1295" w:rsidP="00626AEC">
      <w:pPr>
        <w:pStyle w:val="a5"/>
        <w:numPr>
          <w:ilvl w:val="0"/>
          <w:numId w:val="6"/>
        </w:numPr>
        <w:spacing w:line="360" w:lineRule="auto"/>
        <w:ind w:left="1276"/>
        <w:rPr>
          <w:rFonts w:eastAsia="HiddenHorzOCR"/>
          <w:sz w:val="28"/>
          <w:szCs w:val="28"/>
        </w:rPr>
      </w:pPr>
      <w:r w:rsidRPr="00565308">
        <w:rPr>
          <w:sz w:val="28"/>
          <w:szCs w:val="28"/>
        </w:rPr>
        <w:t>ознакомиться</w:t>
      </w:r>
      <w:r w:rsidR="009A5ECC" w:rsidRPr="00565308">
        <w:rPr>
          <w:sz w:val="28"/>
          <w:szCs w:val="28"/>
        </w:rPr>
        <w:t xml:space="preserve"> с методикой и процедурой сбора данных, их описания и анализа</w:t>
      </w:r>
      <w:r w:rsidR="009A5ECC" w:rsidRPr="00565308">
        <w:rPr>
          <w:rFonts w:eastAsia="HiddenHorzOCR"/>
          <w:sz w:val="28"/>
          <w:szCs w:val="28"/>
        </w:rPr>
        <w:t>;</w:t>
      </w:r>
    </w:p>
    <w:p w14:paraId="28DEE45B" w14:textId="47D60539" w:rsidR="009A5ECC" w:rsidRPr="00565308" w:rsidRDefault="009A5ECC" w:rsidP="00626AEC">
      <w:pPr>
        <w:pStyle w:val="a5"/>
        <w:numPr>
          <w:ilvl w:val="0"/>
          <w:numId w:val="6"/>
        </w:numPr>
        <w:spacing w:line="360" w:lineRule="auto"/>
        <w:ind w:left="1276"/>
        <w:rPr>
          <w:rFonts w:eastAsia="HiddenHorzOCR"/>
          <w:sz w:val="28"/>
          <w:szCs w:val="28"/>
        </w:rPr>
      </w:pPr>
      <w:r w:rsidRPr="00565308">
        <w:rPr>
          <w:rFonts w:eastAsia="HiddenHorzOCR"/>
          <w:sz w:val="28"/>
          <w:szCs w:val="28"/>
        </w:rPr>
        <w:t xml:space="preserve">сбор </w:t>
      </w:r>
      <w:proofErr w:type="gramStart"/>
      <w:r w:rsidRPr="00565308">
        <w:rPr>
          <w:rFonts w:eastAsia="HiddenHorzOCR"/>
          <w:sz w:val="28"/>
          <w:szCs w:val="28"/>
        </w:rPr>
        <w:t>данных</w:t>
      </w:r>
      <w:proofErr w:type="gramEnd"/>
      <w:r w:rsidRPr="00565308">
        <w:rPr>
          <w:rFonts w:eastAsia="HiddenHorzOCR"/>
          <w:sz w:val="28"/>
          <w:szCs w:val="28"/>
        </w:rPr>
        <w:t xml:space="preserve"> и их характеристика</w:t>
      </w:r>
      <w:r w:rsidR="00FF60EA" w:rsidRPr="00565308">
        <w:rPr>
          <w:rFonts w:eastAsia="HiddenHorzOCR"/>
          <w:sz w:val="28"/>
          <w:szCs w:val="28"/>
        </w:rPr>
        <w:t xml:space="preserve"> с целью дальнейшего применения в диссертационном исследовании</w:t>
      </w:r>
      <w:r w:rsidRPr="00565308">
        <w:rPr>
          <w:rFonts w:eastAsia="HiddenHorzOCR"/>
          <w:sz w:val="28"/>
          <w:szCs w:val="28"/>
        </w:rPr>
        <w:t>;</w:t>
      </w:r>
    </w:p>
    <w:p w14:paraId="09EB38B3" w14:textId="3F031964" w:rsidR="009A5ECC" w:rsidRDefault="009A5ECC" w:rsidP="00626AEC">
      <w:pPr>
        <w:pStyle w:val="a5"/>
        <w:numPr>
          <w:ilvl w:val="0"/>
          <w:numId w:val="6"/>
        </w:numPr>
        <w:spacing w:line="360" w:lineRule="auto"/>
        <w:ind w:left="1276"/>
        <w:rPr>
          <w:rFonts w:eastAsia="HiddenHorzOCR"/>
          <w:sz w:val="28"/>
          <w:szCs w:val="28"/>
        </w:rPr>
      </w:pPr>
      <w:r w:rsidRPr="00565308">
        <w:rPr>
          <w:rFonts w:eastAsia="HiddenHorzOCR"/>
          <w:sz w:val="28"/>
          <w:szCs w:val="28"/>
        </w:rPr>
        <w:t>п</w:t>
      </w:r>
      <w:r w:rsidRPr="00565308">
        <w:rPr>
          <w:sz w:val="28"/>
          <w:szCs w:val="28"/>
        </w:rPr>
        <w:t>одготовка отчета по</w:t>
      </w:r>
      <w:r w:rsidRPr="00565308">
        <w:rPr>
          <w:rFonts w:eastAsia="HiddenHorzOCR"/>
          <w:sz w:val="28"/>
          <w:szCs w:val="28"/>
        </w:rPr>
        <w:t xml:space="preserve"> </w:t>
      </w:r>
      <w:r w:rsidR="006F1295" w:rsidRPr="00565308">
        <w:rPr>
          <w:rFonts w:eastAsia="HiddenHorzOCR"/>
          <w:sz w:val="28"/>
          <w:szCs w:val="28"/>
        </w:rPr>
        <w:t xml:space="preserve">результатам научно-производственной </w:t>
      </w:r>
      <w:r w:rsidRPr="00565308">
        <w:rPr>
          <w:rFonts w:eastAsia="HiddenHorzOCR"/>
          <w:sz w:val="28"/>
          <w:szCs w:val="28"/>
        </w:rPr>
        <w:t>практик</w:t>
      </w:r>
      <w:r w:rsidR="00BB4227">
        <w:rPr>
          <w:rFonts w:eastAsia="HiddenHorzOCR"/>
          <w:sz w:val="28"/>
          <w:szCs w:val="28"/>
        </w:rPr>
        <w:t>и</w:t>
      </w:r>
      <w:r w:rsidRPr="00565308">
        <w:rPr>
          <w:rFonts w:eastAsia="HiddenHorzOCR"/>
          <w:sz w:val="28"/>
          <w:szCs w:val="28"/>
        </w:rPr>
        <w:t>.</w:t>
      </w:r>
    </w:p>
    <w:p w14:paraId="0D2E08FF" w14:textId="77777777" w:rsidR="00A741AB" w:rsidRDefault="00A741AB" w:rsidP="00A741AB">
      <w:pPr>
        <w:spacing w:line="360" w:lineRule="auto"/>
        <w:rPr>
          <w:rFonts w:eastAsia="HiddenHorzOCR"/>
          <w:sz w:val="28"/>
          <w:szCs w:val="28"/>
        </w:rPr>
      </w:pPr>
    </w:p>
    <w:p w14:paraId="130650E4" w14:textId="77777777" w:rsidR="00FD78F2" w:rsidRDefault="00FD78F2" w:rsidP="00A741AB">
      <w:pPr>
        <w:spacing w:line="360" w:lineRule="auto"/>
        <w:rPr>
          <w:rFonts w:eastAsia="HiddenHorzOCR"/>
          <w:sz w:val="28"/>
          <w:szCs w:val="28"/>
        </w:rPr>
      </w:pPr>
    </w:p>
    <w:p w14:paraId="745A00E2" w14:textId="77777777" w:rsidR="00FD78F2" w:rsidRDefault="00FD78F2" w:rsidP="00A741AB">
      <w:pPr>
        <w:spacing w:line="360" w:lineRule="auto"/>
        <w:rPr>
          <w:rFonts w:eastAsia="HiddenHorzOCR"/>
          <w:sz w:val="28"/>
          <w:szCs w:val="28"/>
        </w:rPr>
      </w:pPr>
    </w:p>
    <w:p w14:paraId="3BE0D7F0" w14:textId="77777777" w:rsidR="00FD78F2" w:rsidRDefault="00FD78F2" w:rsidP="00A741AB">
      <w:pPr>
        <w:spacing w:line="360" w:lineRule="auto"/>
        <w:rPr>
          <w:rFonts w:eastAsia="HiddenHorzOCR"/>
          <w:sz w:val="28"/>
          <w:szCs w:val="28"/>
        </w:rPr>
      </w:pPr>
    </w:p>
    <w:p w14:paraId="3BC8D327" w14:textId="77777777" w:rsidR="00FD78F2" w:rsidRDefault="00FD78F2" w:rsidP="00A741AB">
      <w:pPr>
        <w:spacing w:line="360" w:lineRule="auto"/>
        <w:rPr>
          <w:rFonts w:eastAsia="HiddenHorzOCR"/>
          <w:sz w:val="28"/>
          <w:szCs w:val="28"/>
        </w:rPr>
      </w:pPr>
    </w:p>
    <w:p w14:paraId="22594527" w14:textId="77777777" w:rsidR="00FD78F2" w:rsidRDefault="00FD78F2" w:rsidP="00A741AB">
      <w:pPr>
        <w:spacing w:line="360" w:lineRule="auto"/>
        <w:rPr>
          <w:rFonts w:eastAsia="HiddenHorzOCR"/>
          <w:sz w:val="28"/>
          <w:szCs w:val="28"/>
        </w:rPr>
      </w:pPr>
    </w:p>
    <w:p w14:paraId="55BEB5AB" w14:textId="77777777" w:rsidR="00FD78F2" w:rsidRDefault="00FD78F2" w:rsidP="00A741AB">
      <w:pPr>
        <w:spacing w:line="360" w:lineRule="auto"/>
        <w:rPr>
          <w:rFonts w:eastAsia="HiddenHorzOCR"/>
          <w:sz w:val="28"/>
          <w:szCs w:val="28"/>
        </w:rPr>
      </w:pPr>
    </w:p>
    <w:p w14:paraId="104C4C6C" w14:textId="77777777" w:rsidR="00FD78F2" w:rsidRDefault="00FD78F2" w:rsidP="00A741AB">
      <w:pPr>
        <w:spacing w:line="360" w:lineRule="auto"/>
        <w:rPr>
          <w:rFonts w:eastAsia="HiddenHorzOCR"/>
          <w:sz w:val="28"/>
          <w:szCs w:val="28"/>
        </w:rPr>
      </w:pPr>
    </w:p>
    <w:p w14:paraId="3A2C8ECE" w14:textId="77777777" w:rsidR="00A741AB" w:rsidRDefault="00A741AB" w:rsidP="00A741AB">
      <w:pPr>
        <w:spacing w:line="360" w:lineRule="auto"/>
        <w:rPr>
          <w:rFonts w:eastAsia="HiddenHorzOCR"/>
          <w:sz w:val="28"/>
          <w:szCs w:val="28"/>
        </w:rPr>
      </w:pPr>
    </w:p>
    <w:p w14:paraId="5A6F4FF3" w14:textId="77777777" w:rsidR="00A741AB" w:rsidRDefault="00A741AB" w:rsidP="00A741AB">
      <w:pPr>
        <w:spacing w:line="360" w:lineRule="auto"/>
        <w:rPr>
          <w:rFonts w:eastAsia="HiddenHorzOCR"/>
          <w:sz w:val="28"/>
          <w:szCs w:val="28"/>
        </w:rPr>
      </w:pPr>
    </w:p>
    <w:p w14:paraId="7B5AF251" w14:textId="77777777" w:rsidR="00A741AB" w:rsidRDefault="00A741AB" w:rsidP="00A741AB">
      <w:pPr>
        <w:spacing w:line="360" w:lineRule="auto"/>
        <w:rPr>
          <w:rFonts w:eastAsia="HiddenHorzOCR"/>
          <w:sz w:val="28"/>
          <w:szCs w:val="28"/>
        </w:rPr>
      </w:pPr>
    </w:p>
    <w:p w14:paraId="6B0F13D8" w14:textId="77777777" w:rsidR="00A741AB" w:rsidRDefault="00A741AB" w:rsidP="00A741AB">
      <w:pPr>
        <w:spacing w:line="360" w:lineRule="auto"/>
        <w:rPr>
          <w:rFonts w:eastAsia="HiddenHorzOCR"/>
          <w:sz w:val="28"/>
          <w:szCs w:val="28"/>
        </w:rPr>
      </w:pPr>
    </w:p>
    <w:p w14:paraId="3C794094" w14:textId="77777777" w:rsidR="00A741AB" w:rsidRDefault="00A741AB" w:rsidP="00A741AB">
      <w:pPr>
        <w:spacing w:line="360" w:lineRule="auto"/>
        <w:rPr>
          <w:rFonts w:eastAsia="HiddenHorzOCR"/>
          <w:sz w:val="28"/>
          <w:szCs w:val="28"/>
        </w:rPr>
      </w:pPr>
    </w:p>
    <w:p w14:paraId="12AF3207" w14:textId="77777777" w:rsidR="00A741AB" w:rsidRDefault="00A741AB" w:rsidP="00A741AB">
      <w:pPr>
        <w:spacing w:line="360" w:lineRule="auto"/>
        <w:rPr>
          <w:rFonts w:eastAsia="HiddenHorzOCR"/>
          <w:sz w:val="28"/>
          <w:szCs w:val="28"/>
        </w:rPr>
      </w:pPr>
    </w:p>
    <w:p w14:paraId="661EFC39" w14:textId="77777777" w:rsidR="00A741AB" w:rsidRDefault="00A741AB" w:rsidP="00A741AB">
      <w:pPr>
        <w:spacing w:line="360" w:lineRule="auto"/>
        <w:rPr>
          <w:rFonts w:eastAsia="HiddenHorzOCR"/>
          <w:sz w:val="28"/>
          <w:szCs w:val="28"/>
        </w:rPr>
      </w:pPr>
    </w:p>
    <w:p w14:paraId="04F328B4" w14:textId="77777777" w:rsidR="007F1F4F" w:rsidRDefault="007F1F4F" w:rsidP="00A741AB">
      <w:pPr>
        <w:spacing w:line="360" w:lineRule="auto"/>
        <w:rPr>
          <w:rFonts w:eastAsia="HiddenHorzOCR"/>
          <w:sz w:val="28"/>
          <w:szCs w:val="28"/>
        </w:rPr>
      </w:pPr>
    </w:p>
    <w:p w14:paraId="6180B8F0" w14:textId="4D33FC75" w:rsidR="00F210E6" w:rsidRPr="00505624" w:rsidRDefault="00336309" w:rsidP="00505624">
      <w:pPr>
        <w:pStyle w:val="a5"/>
        <w:numPr>
          <w:ilvl w:val="0"/>
          <w:numId w:val="18"/>
        </w:numPr>
        <w:spacing w:line="360" w:lineRule="auto"/>
        <w:jc w:val="center"/>
        <w:outlineLvl w:val="0"/>
        <w:rPr>
          <w:b/>
          <w:bCs/>
          <w:color w:val="000000" w:themeColor="text1"/>
          <w:spacing w:val="1"/>
          <w:sz w:val="28"/>
          <w:szCs w:val="28"/>
        </w:rPr>
      </w:pPr>
      <w:bookmarkStart w:id="2" w:name="_Toc100259989"/>
      <w:r w:rsidRPr="00505624">
        <w:rPr>
          <w:b/>
          <w:bCs/>
          <w:color w:val="000000" w:themeColor="text1"/>
          <w:spacing w:val="1"/>
          <w:sz w:val="28"/>
          <w:szCs w:val="28"/>
        </w:rPr>
        <w:t>Методика и процедура сбора данных</w:t>
      </w:r>
      <w:bookmarkEnd w:id="2"/>
    </w:p>
    <w:p w14:paraId="48F6A690" w14:textId="4EF0F7E9" w:rsidR="00505624" w:rsidRDefault="00505624" w:rsidP="00505624">
      <w:pPr>
        <w:pStyle w:val="a"/>
        <w:numPr>
          <w:ilvl w:val="0"/>
          <w:numId w:val="0"/>
        </w:numPr>
        <w:tabs>
          <w:tab w:val="left" w:pos="0"/>
        </w:tabs>
        <w:spacing w:line="360" w:lineRule="auto"/>
        <w:ind w:firstLine="902"/>
        <w:outlineLvl w:val="1"/>
        <w:rPr>
          <w:color w:val="000000" w:themeColor="text1"/>
          <w:sz w:val="28"/>
          <w:szCs w:val="28"/>
        </w:rPr>
      </w:pPr>
      <w:bookmarkStart w:id="3" w:name="_Toc100259990"/>
      <w:r>
        <w:rPr>
          <w:color w:val="000000" w:themeColor="text1"/>
          <w:sz w:val="28"/>
          <w:szCs w:val="28"/>
        </w:rPr>
        <w:t>1.1 методы поиска данных</w:t>
      </w:r>
      <w:bookmarkEnd w:id="3"/>
      <w:r>
        <w:rPr>
          <w:color w:val="000000" w:themeColor="text1"/>
          <w:sz w:val="28"/>
          <w:szCs w:val="28"/>
        </w:rPr>
        <w:t xml:space="preserve"> </w:t>
      </w:r>
    </w:p>
    <w:p w14:paraId="23A3CDA3" w14:textId="3960BAF4" w:rsidR="00684368" w:rsidRDefault="007F1F4F" w:rsidP="007F1F4F">
      <w:pPr>
        <w:pStyle w:val="a"/>
        <w:numPr>
          <w:ilvl w:val="0"/>
          <w:numId w:val="0"/>
        </w:numPr>
        <w:tabs>
          <w:tab w:val="left" w:pos="0"/>
        </w:tabs>
        <w:spacing w:line="360" w:lineRule="auto"/>
        <w:ind w:firstLine="902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Научно-производственная практика проходила стационарно, в ходе практики осуществлялся поиск и сбор данных в рамках подготовки диссертационного исследования по теме: </w:t>
      </w:r>
      <w:proofErr w:type="spellStart"/>
      <w:r w:rsidRPr="00127E1B">
        <w:rPr>
          <w:sz w:val="28"/>
          <w:szCs w:val="28"/>
        </w:rPr>
        <w:t>Барга</w:t>
      </w:r>
      <w:proofErr w:type="spellEnd"/>
      <w:r w:rsidRPr="00127E1B">
        <w:rPr>
          <w:sz w:val="28"/>
          <w:szCs w:val="28"/>
        </w:rPr>
        <w:t xml:space="preserve"> (</w:t>
      </w:r>
      <w:proofErr w:type="spellStart"/>
      <w:r w:rsidRPr="00127E1B">
        <w:rPr>
          <w:sz w:val="28"/>
          <w:szCs w:val="28"/>
        </w:rPr>
        <w:t>Хулун-Буир</w:t>
      </w:r>
      <w:proofErr w:type="spellEnd"/>
      <w:r w:rsidRPr="00127E1B">
        <w:rPr>
          <w:sz w:val="28"/>
          <w:szCs w:val="28"/>
        </w:rPr>
        <w:t>) во внешней политике Российской империи / СССР» (конец XIX в. – первая треть XX в.)</w:t>
      </w:r>
      <w:r>
        <w:rPr>
          <w:sz w:val="28"/>
          <w:szCs w:val="28"/>
        </w:rPr>
        <w:t xml:space="preserve">. </w:t>
      </w:r>
      <w:r w:rsidRPr="00565308">
        <w:rPr>
          <w:sz w:val="28"/>
          <w:szCs w:val="28"/>
        </w:rPr>
        <w:t xml:space="preserve"> </w:t>
      </w:r>
    </w:p>
    <w:p w14:paraId="705487FC" w14:textId="5BD0F980" w:rsidR="007F1F4F" w:rsidRDefault="007F1F4F" w:rsidP="00684368">
      <w:pPr>
        <w:pStyle w:val="a"/>
        <w:numPr>
          <w:ilvl w:val="0"/>
          <w:numId w:val="0"/>
        </w:numPr>
        <w:tabs>
          <w:tab w:val="left" w:pos="0"/>
        </w:tabs>
        <w:spacing w:line="360" w:lineRule="auto"/>
        <w:ind w:firstLine="90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Главным образом поиск и сбор данных осуществлялось через сети интернет, на сайтах различных образовательных учреждений, архивов и др. организаций, а также деятельность в библиотеках (НБРБ, ЦНБ БНЦ СО РАН, РГБ), в том числе в фондах редкой книги, архивах (АВПРИ). </w:t>
      </w:r>
    </w:p>
    <w:p w14:paraId="4BF8C58D" w14:textId="7A483169" w:rsidR="00684368" w:rsidRPr="00684368" w:rsidRDefault="00684368" w:rsidP="00684368">
      <w:pPr>
        <w:pStyle w:val="a"/>
        <w:numPr>
          <w:ilvl w:val="0"/>
          <w:numId w:val="0"/>
        </w:numPr>
        <w:tabs>
          <w:tab w:val="left" w:pos="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84368">
        <w:rPr>
          <w:color w:val="000000" w:themeColor="text1"/>
          <w:sz w:val="28"/>
          <w:szCs w:val="28"/>
        </w:rPr>
        <w:t xml:space="preserve">Таким образом, мы выделили две группы источников: </w:t>
      </w:r>
    </w:p>
    <w:p w14:paraId="21BF7D01" w14:textId="14C6FEAC" w:rsidR="00684368" w:rsidRPr="00684368" w:rsidRDefault="00684368" w:rsidP="00684368">
      <w:pPr>
        <w:pStyle w:val="a"/>
        <w:numPr>
          <w:ilvl w:val="0"/>
          <w:numId w:val="0"/>
        </w:numPr>
        <w:tabs>
          <w:tab w:val="left" w:pos="0"/>
        </w:tabs>
        <w:spacing w:line="360" w:lineRule="auto"/>
        <w:ind w:left="936"/>
        <w:rPr>
          <w:color w:val="000000" w:themeColor="text1"/>
          <w:sz w:val="28"/>
          <w:szCs w:val="28"/>
        </w:rPr>
      </w:pPr>
      <w:r w:rsidRPr="00684368">
        <w:rPr>
          <w:color w:val="000000" w:themeColor="text1"/>
          <w:sz w:val="28"/>
          <w:szCs w:val="28"/>
        </w:rPr>
        <w:t>а) архивные источники, под которыми понимается совокупность различных видов исторических источников:</w:t>
      </w:r>
      <w:r>
        <w:rPr>
          <w:color w:val="000000" w:themeColor="text1"/>
          <w:sz w:val="28"/>
          <w:szCs w:val="28"/>
        </w:rPr>
        <w:t xml:space="preserve"> личная переписка</w:t>
      </w:r>
      <w:r w:rsidRPr="00684368">
        <w:rPr>
          <w:color w:val="000000" w:themeColor="text1"/>
          <w:sz w:val="28"/>
          <w:szCs w:val="28"/>
        </w:rPr>
        <w:t xml:space="preserve">, делопроизводственные документы, материалы периодической печати, материалы научных экспедиций или правительственных ревизий. </w:t>
      </w:r>
    </w:p>
    <w:p w14:paraId="7F4BD970" w14:textId="77777777" w:rsidR="00505624" w:rsidRDefault="00684368" w:rsidP="00505624">
      <w:pPr>
        <w:pStyle w:val="a"/>
        <w:numPr>
          <w:ilvl w:val="0"/>
          <w:numId w:val="0"/>
        </w:numPr>
        <w:tabs>
          <w:tab w:val="left" w:pos="0"/>
        </w:tabs>
        <w:spacing w:line="360" w:lineRule="auto"/>
        <w:ind w:firstLine="902"/>
        <w:rPr>
          <w:color w:val="000000" w:themeColor="text1"/>
          <w:sz w:val="28"/>
          <w:szCs w:val="28"/>
        </w:rPr>
      </w:pPr>
      <w:r w:rsidRPr="00684368">
        <w:rPr>
          <w:color w:val="000000" w:themeColor="text1"/>
          <w:sz w:val="28"/>
          <w:szCs w:val="28"/>
        </w:rPr>
        <w:t>б) историографические источники, которые представляют из себя ряд исторических исследований, произведенных отечественными исследователями.</w:t>
      </w:r>
    </w:p>
    <w:p w14:paraId="4ED39243" w14:textId="765228DD" w:rsidR="00684368" w:rsidRDefault="00505624" w:rsidP="00505624">
      <w:pPr>
        <w:pStyle w:val="a"/>
        <w:numPr>
          <w:ilvl w:val="0"/>
          <w:numId w:val="0"/>
        </w:numPr>
        <w:tabs>
          <w:tab w:val="left" w:pos="0"/>
        </w:tabs>
        <w:spacing w:line="360" w:lineRule="auto"/>
        <w:ind w:firstLine="902"/>
        <w:rPr>
          <w:color w:val="000000" w:themeColor="text1"/>
          <w:sz w:val="28"/>
          <w:szCs w:val="28"/>
        </w:rPr>
      </w:pPr>
      <w:r w:rsidRPr="00505624">
        <w:rPr>
          <w:color w:val="000000" w:themeColor="text1"/>
          <w:sz w:val="28"/>
          <w:szCs w:val="28"/>
        </w:rPr>
        <w:t>Поиск данных в библиотеках требовал ознакомления с принципами работы с электронным каталогом библиотеки, а также с принципами работы в электронном варианте Российской государственной библиотеки. Это установка критерия отбора, отбор данных, просмотр данных в локальной базе. Описанные действия ведут к успешному поиску и отбору требуемых источников.</w:t>
      </w:r>
      <w:r w:rsidR="00684368" w:rsidRPr="00684368">
        <w:rPr>
          <w:color w:val="000000" w:themeColor="text1"/>
          <w:sz w:val="28"/>
          <w:szCs w:val="28"/>
        </w:rPr>
        <w:t xml:space="preserve">   </w:t>
      </w:r>
    </w:p>
    <w:p w14:paraId="6D80E66F" w14:textId="1BBBE74E" w:rsidR="00505624" w:rsidRPr="00505624" w:rsidRDefault="00505624" w:rsidP="00505624">
      <w:pPr>
        <w:pStyle w:val="a"/>
        <w:numPr>
          <w:ilvl w:val="0"/>
          <w:numId w:val="0"/>
        </w:numPr>
        <w:tabs>
          <w:tab w:val="left" w:pos="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505624">
        <w:rPr>
          <w:color w:val="000000" w:themeColor="text1"/>
          <w:sz w:val="28"/>
          <w:szCs w:val="28"/>
        </w:rPr>
        <w:t xml:space="preserve">Поиск данных в архивных фондах имеет свою специфику. Этот процесс берет свое начало, чаще, с ознакомления с отдельными бумажными изданиями каталогов тех или иных архивов. В случае, если таковые отсутствуют, </w:t>
      </w:r>
      <w:r w:rsidRPr="00505624">
        <w:rPr>
          <w:color w:val="000000" w:themeColor="text1"/>
          <w:sz w:val="28"/>
          <w:szCs w:val="28"/>
        </w:rPr>
        <w:lastRenderedPageBreak/>
        <w:t xml:space="preserve">сведения о наличии подобных источников, данных, получаются из библиографии современных исследований близких по своему предмету к предмету вашего исследования. Затем начинается работа, непосредственно, в выбранном архиве, в зависимости от правил, установленных в архиве. </w:t>
      </w:r>
    </w:p>
    <w:p w14:paraId="2DD2DD81" w14:textId="77777777" w:rsidR="00505624" w:rsidRDefault="00505624" w:rsidP="00505624">
      <w:pPr>
        <w:pStyle w:val="a"/>
        <w:numPr>
          <w:ilvl w:val="0"/>
          <w:numId w:val="0"/>
        </w:numPr>
        <w:tabs>
          <w:tab w:val="left" w:pos="0"/>
        </w:tabs>
        <w:spacing w:line="360" w:lineRule="auto"/>
        <w:ind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505624">
        <w:rPr>
          <w:color w:val="000000" w:themeColor="text1"/>
          <w:sz w:val="28"/>
          <w:szCs w:val="28"/>
        </w:rPr>
        <w:t xml:space="preserve">В начале изучается каталог имеющихся фондов, чаще по персонам </w:t>
      </w:r>
      <w:proofErr w:type="spellStart"/>
      <w:r w:rsidRPr="00505624">
        <w:rPr>
          <w:color w:val="000000" w:themeColor="text1"/>
          <w:sz w:val="28"/>
          <w:szCs w:val="28"/>
        </w:rPr>
        <w:t>фондообразователей</w:t>
      </w:r>
      <w:proofErr w:type="spellEnd"/>
      <w:r w:rsidRPr="00505624">
        <w:rPr>
          <w:color w:val="000000" w:themeColor="text1"/>
          <w:sz w:val="28"/>
          <w:szCs w:val="28"/>
        </w:rPr>
        <w:t xml:space="preserve">, может быть, от наименования учреждения, общественной организации и др. объединений. Произведя выборку необходимых фондов следует ознакомиться с описью каждого фонда, для ознакомления с кратким описанием имеющихся в фонде единиц хранения. </w:t>
      </w:r>
    </w:p>
    <w:p w14:paraId="05152059" w14:textId="7A502F95" w:rsidR="00505624" w:rsidRPr="00505624" w:rsidRDefault="00505624" w:rsidP="00505624">
      <w:pPr>
        <w:pStyle w:val="a"/>
        <w:numPr>
          <w:ilvl w:val="0"/>
          <w:numId w:val="0"/>
        </w:numPr>
        <w:tabs>
          <w:tab w:val="left" w:pos="0"/>
        </w:tabs>
        <w:spacing w:line="360" w:lineRule="auto"/>
        <w:ind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505624">
        <w:rPr>
          <w:color w:val="000000" w:themeColor="text1"/>
          <w:sz w:val="28"/>
          <w:szCs w:val="28"/>
        </w:rPr>
        <w:t xml:space="preserve">Таким образом производится предварительное установление наличия или отсутствия в единицах хранения документов, которые могли бы способствовать продвижению исследования.  На каждом из этапов работы в архивах следует отметить в установленных документов факт работы с теми или иными документами, если таковой был. </w:t>
      </w:r>
    </w:p>
    <w:p w14:paraId="168698BA" w14:textId="7FBF4466" w:rsidR="00505624" w:rsidRPr="00505624" w:rsidRDefault="00505624" w:rsidP="00505624">
      <w:pPr>
        <w:pStyle w:val="a"/>
        <w:numPr>
          <w:ilvl w:val="0"/>
          <w:numId w:val="0"/>
        </w:numPr>
        <w:tabs>
          <w:tab w:val="left" w:pos="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505624">
        <w:rPr>
          <w:color w:val="000000" w:themeColor="text1"/>
          <w:sz w:val="28"/>
          <w:szCs w:val="28"/>
        </w:rPr>
        <w:t xml:space="preserve">Затем следует непосредственная работа с выписанными единицами хранения на предмет наличия в них требуемых данных, в положительном случае мы приступаем к работе с документа с целью получения достоверных данных для исследования. </w:t>
      </w:r>
    </w:p>
    <w:p w14:paraId="49594FDC" w14:textId="037F5062" w:rsidR="008E4E99" w:rsidRPr="008E4E99" w:rsidRDefault="00505624" w:rsidP="008E4E99">
      <w:pPr>
        <w:pStyle w:val="a"/>
        <w:numPr>
          <w:ilvl w:val="0"/>
          <w:numId w:val="0"/>
        </w:numPr>
        <w:tabs>
          <w:tab w:val="left" w:pos="0"/>
        </w:tabs>
        <w:spacing w:line="360" w:lineRule="auto"/>
        <w:ind w:firstLine="902"/>
        <w:rPr>
          <w:color w:val="000000" w:themeColor="text1"/>
          <w:sz w:val="28"/>
          <w:szCs w:val="28"/>
        </w:rPr>
      </w:pPr>
      <w:r w:rsidRPr="00505624">
        <w:rPr>
          <w:color w:val="000000" w:themeColor="text1"/>
          <w:sz w:val="28"/>
          <w:szCs w:val="28"/>
        </w:rPr>
        <w:t>Таким образом, работа переходит к следующему этапу. Это непосредственная работа с документами, их содержанием. Здесь используются конкретные методы исторической науки.</w:t>
      </w:r>
    </w:p>
    <w:p w14:paraId="165F860D" w14:textId="6B568721" w:rsidR="008E4E99" w:rsidRDefault="008E4E99" w:rsidP="008E4E99">
      <w:pPr>
        <w:pStyle w:val="a"/>
        <w:numPr>
          <w:ilvl w:val="0"/>
          <w:numId w:val="0"/>
        </w:numPr>
        <w:tabs>
          <w:tab w:val="left" w:pos="0"/>
        </w:tabs>
        <w:spacing w:line="360" w:lineRule="auto"/>
        <w:ind w:firstLine="902"/>
        <w:outlineLvl w:val="1"/>
        <w:rPr>
          <w:sz w:val="28"/>
          <w:szCs w:val="28"/>
        </w:rPr>
      </w:pPr>
      <w:bookmarkStart w:id="4" w:name="_Toc100259991"/>
      <w:r>
        <w:rPr>
          <w:color w:val="000000" w:themeColor="text1"/>
          <w:sz w:val="28"/>
          <w:szCs w:val="28"/>
        </w:rPr>
        <w:t>1.2 методы исторического исследования</w:t>
      </w:r>
      <w:bookmarkEnd w:id="4"/>
    </w:p>
    <w:p w14:paraId="517A305B" w14:textId="2B72D33A" w:rsidR="00C52C8B" w:rsidRDefault="00C52C8B" w:rsidP="00C52C8B">
      <w:pPr>
        <w:pStyle w:val="a"/>
        <w:numPr>
          <w:ilvl w:val="0"/>
          <w:numId w:val="0"/>
        </w:numPr>
        <w:tabs>
          <w:tab w:val="left" w:pos="0"/>
        </w:tabs>
        <w:spacing w:line="360" w:lineRule="auto"/>
        <w:ind w:firstLine="902"/>
        <w:rPr>
          <w:sz w:val="28"/>
          <w:szCs w:val="28"/>
        </w:rPr>
      </w:pPr>
      <w:r>
        <w:rPr>
          <w:sz w:val="28"/>
          <w:szCs w:val="28"/>
        </w:rPr>
        <w:t xml:space="preserve">Методика исторического исследования – элемент исторического исследования; совокупность методов, используемых в конкретном исследовательском проекте для достижения поставленной цели и решения научной проблемы. Методика исторического исследования всегда уникальна, так как разрабатывается исследователем с учетом изучаемого объекта и предмета, используемых исторических источников и авторской модели познания. </w:t>
      </w:r>
    </w:p>
    <w:p w14:paraId="6F1E1E20" w14:textId="699F399C" w:rsidR="00C52C8B" w:rsidRDefault="00FD68CC" w:rsidP="00C52C8B">
      <w:pPr>
        <w:pStyle w:val="a"/>
        <w:numPr>
          <w:ilvl w:val="0"/>
          <w:numId w:val="0"/>
        </w:numPr>
        <w:tabs>
          <w:tab w:val="left" w:pos="0"/>
        </w:tabs>
        <w:spacing w:line="360" w:lineRule="auto"/>
        <w:ind w:firstLine="90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структуру методики исторического исследования входят всеобщие методы, общие и </w:t>
      </w:r>
      <w:proofErr w:type="spellStart"/>
      <w:r>
        <w:rPr>
          <w:sz w:val="28"/>
          <w:szCs w:val="28"/>
        </w:rPr>
        <w:t>частно</w:t>
      </w:r>
      <w:proofErr w:type="spellEnd"/>
      <w:r>
        <w:rPr>
          <w:sz w:val="28"/>
          <w:szCs w:val="28"/>
        </w:rPr>
        <w:t xml:space="preserve">-научные методы. Всеобщий метод раскрывает ведущий принцип познавательной деятельности (диалектический, метафизический). Общие методы позволяют накапливать, систематизировать и анализировать необходимый материал, а также придать полученным научным результатам – знаниям и фактам – логически непротиворечивую форму. </w:t>
      </w:r>
      <w:proofErr w:type="spellStart"/>
      <w:r>
        <w:rPr>
          <w:sz w:val="28"/>
          <w:szCs w:val="28"/>
        </w:rPr>
        <w:t>Частно</w:t>
      </w:r>
      <w:proofErr w:type="spellEnd"/>
      <w:r>
        <w:rPr>
          <w:sz w:val="28"/>
          <w:szCs w:val="28"/>
        </w:rPr>
        <w:t xml:space="preserve">-научные методы предназначены для решения научной проблемы исследования. </w:t>
      </w:r>
    </w:p>
    <w:p w14:paraId="5A01A3BD" w14:textId="2BC36A61" w:rsidR="00127E1B" w:rsidRPr="00127E1B" w:rsidRDefault="00127E1B" w:rsidP="00127E1B">
      <w:pPr>
        <w:pStyle w:val="a"/>
        <w:numPr>
          <w:ilvl w:val="0"/>
          <w:numId w:val="0"/>
        </w:num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35D07">
        <w:rPr>
          <w:sz w:val="28"/>
          <w:szCs w:val="28"/>
        </w:rPr>
        <w:t xml:space="preserve">Общенаучные методы – это методы, используемые во всех областях науки. Это обобщение, дедукция, абстрагирование и др. Специально-научные – историко-генетический, историко-типологический, историко-системный и другие методы. В моей </w:t>
      </w:r>
      <w:r>
        <w:rPr>
          <w:sz w:val="28"/>
          <w:szCs w:val="28"/>
        </w:rPr>
        <w:t>работе, например</w:t>
      </w:r>
      <w:r w:rsidR="00D35D07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127E1B">
        <w:rPr>
          <w:sz w:val="28"/>
          <w:szCs w:val="28"/>
        </w:rPr>
        <w:t xml:space="preserve"> ходе изучен</w:t>
      </w:r>
      <w:r>
        <w:rPr>
          <w:sz w:val="28"/>
          <w:szCs w:val="28"/>
        </w:rPr>
        <w:t>ия рассматриваемой проблемы используются</w:t>
      </w:r>
      <w:r w:rsidRPr="00127E1B">
        <w:rPr>
          <w:sz w:val="28"/>
          <w:szCs w:val="28"/>
        </w:rPr>
        <w:t xml:space="preserve"> методы исторического исследования – историко-генетический, сравнительно</w:t>
      </w:r>
      <w:r>
        <w:rPr>
          <w:sz w:val="28"/>
          <w:szCs w:val="28"/>
        </w:rPr>
        <w:t xml:space="preserve"> –</w:t>
      </w:r>
      <w:r w:rsidRPr="00127E1B">
        <w:rPr>
          <w:sz w:val="28"/>
          <w:szCs w:val="28"/>
        </w:rPr>
        <w:t xml:space="preserve"> исторический и проблемно-хронологический, историко-системный.</w:t>
      </w:r>
    </w:p>
    <w:p w14:paraId="0BF363CD" w14:textId="59BD50DA" w:rsidR="00127E1B" w:rsidRPr="00127E1B" w:rsidRDefault="00127E1B" w:rsidP="00127E1B">
      <w:pPr>
        <w:pStyle w:val="a"/>
        <w:tabs>
          <w:tab w:val="clear" w:pos="1296"/>
          <w:tab w:val="left" w:pos="0"/>
        </w:tabs>
        <w:spacing w:line="360" w:lineRule="auto"/>
        <w:ind w:left="0" w:firstLine="902"/>
        <w:rPr>
          <w:sz w:val="28"/>
          <w:szCs w:val="28"/>
        </w:rPr>
      </w:pPr>
      <w:r w:rsidRPr="00127E1B">
        <w:rPr>
          <w:sz w:val="28"/>
          <w:szCs w:val="28"/>
        </w:rPr>
        <w:t xml:space="preserve">Историко-генетический метод позволил системно рассмотреть свойство, функции и характер изменения изучаемой проблемы в контексте исторического движения, а также помог понять причинно-следственные связи и особенности исторического развития. Историко-генетический метод также дал возможность проследить трансформацию проводимой политики </w:t>
      </w:r>
      <w:r w:rsidR="00684368">
        <w:rPr>
          <w:sz w:val="28"/>
          <w:szCs w:val="28"/>
        </w:rPr>
        <w:t>китайским правительством</w:t>
      </w:r>
      <w:r w:rsidRPr="00127E1B">
        <w:rPr>
          <w:sz w:val="28"/>
          <w:szCs w:val="28"/>
        </w:rPr>
        <w:t xml:space="preserve"> в данных хронологических рамках и определить ключевые особенности развития рассматрива</w:t>
      </w:r>
      <w:r w:rsidR="00684368">
        <w:rPr>
          <w:sz w:val="28"/>
          <w:szCs w:val="28"/>
        </w:rPr>
        <w:t>емого региона</w:t>
      </w:r>
      <w:r w:rsidRPr="00127E1B">
        <w:rPr>
          <w:sz w:val="28"/>
          <w:szCs w:val="28"/>
        </w:rPr>
        <w:t>.</w:t>
      </w:r>
      <w:r w:rsidR="00684368">
        <w:rPr>
          <w:sz w:val="28"/>
          <w:szCs w:val="28"/>
        </w:rPr>
        <w:t xml:space="preserve"> </w:t>
      </w:r>
    </w:p>
    <w:p w14:paraId="2734C0FB" w14:textId="77777777" w:rsidR="00127E1B" w:rsidRDefault="00127E1B" w:rsidP="00127E1B">
      <w:pPr>
        <w:pStyle w:val="a"/>
        <w:tabs>
          <w:tab w:val="clear" w:pos="1296"/>
          <w:tab w:val="left" w:pos="0"/>
        </w:tabs>
        <w:spacing w:line="360" w:lineRule="auto"/>
        <w:ind w:left="0" w:firstLine="902"/>
        <w:rPr>
          <w:sz w:val="28"/>
          <w:szCs w:val="28"/>
        </w:rPr>
      </w:pPr>
      <w:r w:rsidRPr="00127E1B">
        <w:rPr>
          <w:sz w:val="28"/>
          <w:szCs w:val="28"/>
        </w:rPr>
        <w:t xml:space="preserve">Историко-сравнительный метод оказался полезным для понимания политических событий в </w:t>
      </w:r>
      <w:proofErr w:type="spellStart"/>
      <w:r w:rsidRPr="00127E1B">
        <w:rPr>
          <w:sz w:val="28"/>
          <w:szCs w:val="28"/>
        </w:rPr>
        <w:t>Барге</w:t>
      </w:r>
      <w:proofErr w:type="spellEnd"/>
      <w:r w:rsidRPr="00127E1B">
        <w:rPr>
          <w:sz w:val="28"/>
          <w:szCs w:val="28"/>
        </w:rPr>
        <w:t xml:space="preserve"> при сравнении их с событиями в </w:t>
      </w:r>
      <w:proofErr w:type="spellStart"/>
      <w:r w:rsidRPr="00127E1B">
        <w:rPr>
          <w:sz w:val="28"/>
          <w:szCs w:val="28"/>
        </w:rPr>
        <w:t>Халхе</w:t>
      </w:r>
      <w:proofErr w:type="spellEnd"/>
      <w:r w:rsidRPr="00127E1B">
        <w:rPr>
          <w:sz w:val="28"/>
          <w:szCs w:val="28"/>
        </w:rPr>
        <w:t>. Помимо этого, при анализе различных исторических источников также был использован историко-сравнительный метод.</w:t>
      </w:r>
    </w:p>
    <w:p w14:paraId="2D47A47E" w14:textId="13E8495A" w:rsidR="00D35D07" w:rsidRPr="00127E1B" w:rsidRDefault="00127E1B" w:rsidP="00127E1B">
      <w:pPr>
        <w:pStyle w:val="a"/>
        <w:tabs>
          <w:tab w:val="clear" w:pos="1296"/>
          <w:tab w:val="left" w:pos="0"/>
        </w:tabs>
        <w:spacing w:line="360" w:lineRule="auto"/>
        <w:ind w:left="0" w:firstLine="902"/>
        <w:rPr>
          <w:sz w:val="28"/>
          <w:szCs w:val="28"/>
        </w:rPr>
      </w:pPr>
      <w:r w:rsidRPr="00127E1B">
        <w:rPr>
          <w:sz w:val="28"/>
          <w:szCs w:val="28"/>
        </w:rPr>
        <w:t>В работе нашел применение с</w:t>
      </w:r>
      <w:r>
        <w:rPr>
          <w:sz w:val="28"/>
          <w:szCs w:val="28"/>
        </w:rPr>
        <w:t>татистический метод, позволяющий</w:t>
      </w:r>
      <w:r w:rsidRPr="00127E1B">
        <w:rPr>
          <w:sz w:val="28"/>
          <w:szCs w:val="28"/>
        </w:rPr>
        <w:t xml:space="preserve"> проследить социально-экономическое развитие </w:t>
      </w:r>
      <w:proofErr w:type="spellStart"/>
      <w:r w:rsidRPr="00127E1B">
        <w:rPr>
          <w:sz w:val="28"/>
          <w:szCs w:val="28"/>
        </w:rPr>
        <w:t>Барги</w:t>
      </w:r>
      <w:proofErr w:type="spellEnd"/>
      <w:r w:rsidRPr="00127E1B">
        <w:rPr>
          <w:sz w:val="28"/>
          <w:szCs w:val="28"/>
        </w:rPr>
        <w:t xml:space="preserve"> в изучаемый период</w:t>
      </w:r>
    </w:p>
    <w:p w14:paraId="12D6D68D" w14:textId="0923C959" w:rsidR="00FD78F2" w:rsidRDefault="00FD78F2" w:rsidP="00FD78F2">
      <w:pPr>
        <w:pStyle w:val="a"/>
        <w:numPr>
          <w:ilvl w:val="0"/>
          <w:numId w:val="0"/>
        </w:numPr>
        <w:tabs>
          <w:tab w:val="left" w:pos="0"/>
        </w:tabs>
        <w:spacing w:line="360" w:lineRule="auto"/>
        <w:ind w:firstLine="993"/>
        <w:rPr>
          <w:sz w:val="28"/>
          <w:szCs w:val="28"/>
        </w:rPr>
      </w:pPr>
      <w:r w:rsidRPr="00565308">
        <w:rPr>
          <w:sz w:val="28"/>
          <w:szCs w:val="28"/>
        </w:rPr>
        <w:t xml:space="preserve">Научно-производственная практика проходила стационарно, в ходе практики осуществлялся поиск и сбор данных в рамках подготовки </w:t>
      </w:r>
      <w:r w:rsidRPr="00565308">
        <w:rPr>
          <w:sz w:val="28"/>
          <w:szCs w:val="28"/>
        </w:rPr>
        <w:lastRenderedPageBreak/>
        <w:t xml:space="preserve">диссертационного исследования по теме: </w:t>
      </w:r>
      <w:r>
        <w:rPr>
          <w:sz w:val="28"/>
          <w:szCs w:val="28"/>
        </w:rPr>
        <w:t>«</w:t>
      </w:r>
      <w:proofErr w:type="spellStart"/>
      <w:r w:rsidR="00127E1B" w:rsidRPr="00127E1B">
        <w:rPr>
          <w:sz w:val="28"/>
          <w:szCs w:val="28"/>
        </w:rPr>
        <w:t>Барга</w:t>
      </w:r>
      <w:proofErr w:type="spellEnd"/>
      <w:r w:rsidR="00127E1B" w:rsidRPr="00127E1B">
        <w:rPr>
          <w:sz w:val="28"/>
          <w:szCs w:val="28"/>
        </w:rPr>
        <w:t xml:space="preserve"> (</w:t>
      </w:r>
      <w:proofErr w:type="spellStart"/>
      <w:r w:rsidR="00127E1B" w:rsidRPr="00127E1B">
        <w:rPr>
          <w:sz w:val="28"/>
          <w:szCs w:val="28"/>
        </w:rPr>
        <w:t>Хулун-Буир</w:t>
      </w:r>
      <w:proofErr w:type="spellEnd"/>
      <w:r w:rsidR="00127E1B" w:rsidRPr="00127E1B">
        <w:rPr>
          <w:sz w:val="28"/>
          <w:szCs w:val="28"/>
        </w:rPr>
        <w:t>) во внешней политике Российской империи / СССР» (конец XIX в. – первая треть XX в.)</w:t>
      </w:r>
      <w:r>
        <w:rPr>
          <w:sz w:val="28"/>
          <w:szCs w:val="28"/>
        </w:rPr>
        <w:t xml:space="preserve">». </w:t>
      </w:r>
      <w:r w:rsidRPr="00565308">
        <w:rPr>
          <w:sz w:val="28"/>
          <w:szCs w:val="28"/>
        </w:rPr>
        <w:t xml:space="preserve"> </w:t>
      </w:r>
    </w:p>
    <w:p w14:paraId="10784991" w14:textId="3124B77F" w:rsidR="00FD78F2" w:rsidRPr="00684368" w:rsidRDefault="00FD78F2" w:rsidP="00684368">
      <w:pPr>
        <w:pStyle w:val="a"/>
        <w:numPr>
          <w:ilvl w:val="0"/>
          <w:numId w:val="0"/>
        </w:numPr>
        <w:tabs>
          <w:tab w:val="left" w:pos="0"/>
        </w:tabs>
        <w:spacing w:line="360" w:lineRule="auto"/>
        <w:ind w:firstLine="993"/>
        <w:rPr>
          <w:rFonts w:eastAsia="HiddenHorzOCR"/>
          <w:sz w:val="28"/>
          <w:szCs w:val="28"/>
        </w:rPr>
      </w:pPr>
      <w:r w:rsidRPr="00565308">
        <w:rPr>
          <w:sz w:val="28"/>
          <w:szCs w:val="28"/>
        </w:rPr>
        <w:t>Главным образом работа велась в форм</w:t>
      </w:r>
      <w:r>
        <w:rPr>
          <w:sz w:val="28"/>
          <w:szCs w:val="28"/>
        </w:rPr>
        <w:t>е</w:t>
      </w:r>
      <w:r w:rsidRPr="00565308">
        <w:rPr>
          <w:sz w:val="28"/>
          <w:szCs w:val="28"/>
        </w:rPr>
        <w:t xml:space="preserve"> кабинетного исследования. Поиск данных осуществлялся в соответствии с особенностями предмета исследования, а именно необходимостью фокусироваться на трудах отечественных</w:t>
      </w:r>
      <w:r>
        <w:rPr>
          <w:sz w:val="28"/>
          <w:szCs w:val="28"/>
        </w:rPr>
        <w:t xml:space="preserve"> и иностранных</w:t>
      </w:r>
      <w:r w:rsidRPr="00565308">
        <w:rPr>
          <w:sz w:val="28"/>
          <w:szCs w:val="28"/>
        </w:rPr>
        <w:t xml:space="preserve"> исследователей</w:t>
      </w:r>
      <w:r>
        <w:rPr>
          <w:sz w:val="28"/>
          <w:szCs w:val="28"/>
        </w:rPr>
        <w:t xml:space="preserve"> монастырей, буддийского образования</w:t>
      </w:r>
      <w:r w:rsidRPr="00565308">
        <w:rPr>
          <w:sz w:val="28"/>
          <w:szCs w:val="28"/>
        </w:rPr>
        <w:t>.</w:t>
      </w:r>
    </w:p>
    <w:p w14:paraId="7D490619" w14:textId="77777777" w:rsidR="002B24DC" w:rsidRDefault="002B24DC" w:rsidP="007B41E8">
      <w:pPr>
        <w:spacing w:line="360" w:lineRule="auto"/>
        <w:ind w:firstLine="0"/>
        <w:rPr>
          <w:sz w:val="28"/>
          <w:szCs w:val="28"/>
        </w:rPr>
      </w:pPr>
    </w:p>
    <w:p w14:paraId="5086EDC6" w14:textId="3F62A430" w:rsidR="002B0A0F" w:rsidRPr="00505624" w:rsidRDefault="002B0A0F" w:rsidP="00505624">
      <w:pPr>
        <w:pStyle w:val="a5"/>
        <w:numPr>
          <w:ilvl w:val="0"/>
          <w:numId w:val="18"/>
        </w:numPr>
        <w:spacing w:line="360" w:lineRule="auto"/>
        <w:jc w:val="center"/>
        <w:outlineLvl w:val="0"/>
        <w:rPr>
          <w:b/>
          <w:sz w:val="28"/>
          <w:szCs w:val="28"/>
        </w:rPr>
      </w:pPr>
      <w:bookmarkStart w:id="5" w:name="_Toc100259992"/>
      <w:r w:rsidRPr="00505624">
        <w:rPr>
          <w:b/>
          <w:sz w:val="28"/>
          <w:szCs w:val="28"/>
        </w:rPr>
        <w:t>Характеристика собранных данны</w:t>
      </w:r>
      <w:r w:rsidR="007B41E8" w:rsidRPr="00505624">
        <w:rPr>
          <w:b/>
          <w:sz w:val="28"/>
          <w:szCs w:val="28"/>
        </w:rPr>
        <w:t>х</w:t>
      </w:r>
      <w:bookmarkEnd w:id="5"/>
      <w:r w:rsidR="007B41E8" w:rsidRPr="00505624">
        <w:rPr>
          <w:b/>
          <w:sz w:val="28"/>
          <w:szCs w:val="28"/>
        </w:rPr>
        <w:t xml:space="preserve"> </w:t>
      </w:r>
    </w:p>
    <w:p w14:paraId="7CBC805E" w14:textId="77777777" w:rsidR="00684368" w:rsidRDefault="00684368" w:rsidP="00EF1F66">
      <w:pPr>
        <w:pStyle w:val="a5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За время прохождения практики была проведена работа в Архиве Внешней Политики Российской Империи. </w:t>
      </w:r>
    </w:p>
    <w:p w14:paraId="2763A8A5" w14:textId="41B5A91E" w:rsidR="00684368" w:rsidRDefault="00310A69" w:rsidP="00310A69">
      <w:pPr>
        <w:pStyle w:val="a5"/>
        <w:spacing w:line="360" w:lineRule="auto"/>
        <w:ind w:left="0" w:firstLine="709"/>
        <w:outlineLvl w:val="1"/>
        <w:rPr>
          <w:sz w:val="28"/>
          <w:szCs w:val="28"/>
        </w:rPr>
      </w:pPr>
      <w:bookmarkStart w:id="6" w:name="_Toc100259993"/>
      <w:r>
        <w:rPr>
          <w:sz w:val="28"/>
          <w:szCs w:val="28"/>
        </w:rPr>
        <w:t>2.1 Архивные</w:t>
      </w:r>
      <w:r w:rsidR="00684368">
        <w:rPr>
          <w:sz w:val="28"/>
          <w:szCs w:val="28"/>
        </w:rPr>
        <w:t xml:space="preserve"> документы:</w:t>
      </w:r>
      <w:bookmarkEnd w:id="6"/>
      <w:r w:rsidR="00684368">
        <w:rPr>
          <w:sz w:val="28"/>
          <w:szCs w:val="28"/>
        </w:rPr>
        <w:t xml:space="preserve"> </w:t>
      </w:r>
    </w:p>
    <w:p w14:paraId="463B8369" w14:textId="2130F693" w:rsidR="008E4E99" w:rsidRPr="009F1F78" w:rsidRDefault="001F2056" w:rsidP="009F1F78">
      <w:pPr>
        <w:pStyle w:val="a5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="00684368">
        <w:rPr>
          <w:sz w:val="28"/>
          <w:szCs w:val="28"/>
        </w:rPr>
        <w:t xml:space="preserve">онд консульства в </w:t>
      </w:r>
      <w:proofErr w:type="spellStart"/>
      <w:r w:rsidR="00684368">
        <w:rPr>
          <w:sz w:val="28"/>
          <w:szCs w:val="28"/>
        </w:rPr>
        <w:t>Хайларе</w:t>
      </w:r>
      <w:proofErr w:type="spellEnd"/>
      <w:r w:rsidR="00684368">
        <w:rPr>
          <w:sz w:val="28"/>
          <w:szCs w:val="28"/>
        </w:rPr>
        <w:t xml:space="preserve"> опись 573 дело № 1, № 2, № 3.</w:t>
      </w:r>
      <w:r w:rsidR="00DE3FD6">
        <w:rPr>
          <w:sz w:val="28"/>
          <w:szCs w:val="28"/>
        </w:rPr>
        <w:t xml:space="preserve"> 1917 г.</w:t>
      </w:r>
      <w:r w:rsidR="00684368">
        <w:rPr>
          <w:sz w:val="28"/>
          <w:szCs w:val="28"/>
        </w:rPr>
        <w:t xml:space="preserve"> </w:t>
      </w:r>
      <w:r w:rsidR="008E4E99">
        <w:rPr>
          <w:sz w:val="28"/>
          <w:szCs w:val="28"/>
        </w:rPr>
        <w:t>АВПРИ, который</w:t>
      </w:r>
      <w:r w:rsidR="00DD391E">
        <w:rPr>
          <w:sz w:val="28"/>
          <w:szCs w:val="28"/>
        </w:rPr>
        <w:t xml:space="preserve"> располагает событиями </w:t>
      </w:r>
      <w:proofErr w:type="spellStart"/>
      <w:r w:rsidR="00DD391E">
        <w:rPr>
          <w:sz w:val="28"/>
          <w:szCs w:val="28"/>
        </w:rPr>
        <w:t>харачинского</w:t>
      </w:r>
      <w:proofErr w:type="spellEnd"/>
      <w:r w:rsidR="00DD391E">
        <w:rPr>
          <w:sz w:val="28"/>
          <w:szCs w:val="28"/>
        </w:rPr>
        <w:t xml:space="preserve"> вопроса в </w:t>
      </w:r>
      <w:proofErr w:type="spellStart"/>
      <w:r w:rsidR="00DD391E">
        <w:rPr>
          <w:sz w:val="28"/>
          <w:szCs w:val="28"/>
        </w:rPr>
        <w:t>Барге</w:t>
      </w:r>
      <w:proofErr w:type="spellEnd"/>
      <w:r w:rsidR="00DD391E">
        <w:rPr>
          <w:sz w:val="28"/>
          <w:szCs w:val="28"/>
        </w:rPr>
        <w:t xml:space="preserve"> и сношениями с японскими консулами. В нашем исследовании имеющийся в фонде данные могут быть использованы при освящен</w:t>
      </w:r>
      <w:r w:rsidR="009F1F78">
        <w:rPr>
          <w:sz w:val="28"/>
          <w:szCs w:val="28"/>
        </w:rPr>
        <w:t xml:space="preserve">ии событий после смерти </w:t>
      </w:r>
      <w:proofErr w:type="spellStart"/>
      <w:r w:rsidR="009F1F78">
        <w:rPr>
          <w:sz w:val="28"/>
          <w:szCs w:val="28"/>
        </w:rPr>
        <w:t>Бавужавы</w:t>
      </w:r>
      <w:proofErr w:type="spellEnd"/>
      <w:r w:rsidR="009F1F78">
        <w:rPr>
          <w:sz w:val="28"/>
          <w:szCs w:val="28"/>
        </w:rPr>
        <w:t xml:space="preserve"> в 1916 году. Как известно отряды </w:t>
      </w:r>
      <w:proofErr w:type="spellStart"/>
      <w:r w:rsidR="009F1F78">
        <w:rPr>
          <w:sz w:val="28"/>
          <w:szCs w:val="28"/>
        </w:rPr>
        <w:t>харачинцев</w:t>
      </w:r>
      <w:proofErr w:type="spellEnd"/>
      <w:r w:rsidR="009F1F78">
        <w:rPr>
          <w:sz w:val="28"/>
          <w:szCs w:val="28"/>
        </w:rPr>
        <w:t xml:space="preserve">, активно действовали и после смерти своего лидера. </w:t>
      </w:r>
    </w:p>
    <w:p w14:paraId="62D32E0A" w14:textId="564F8A33" w:rsidR="001F2056" w:rsidRDefault="00684368" w:rsidP="00684368">
      <w:pPr>
        <w:pStyle w:val="a5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Фонд консульства в </w:t>
      </w:r>
      <w:proofErr w:type="spellStart"/>
      <w:r>
        <w:rPr>
          <w:sz w:val="28"/>
          <w:szCs w:val="28"/>
        </w:rPr>
        <w:t>Цицикаре</w:t>
      </w:r>
      <w:proofErr w:type="spellEnd"/>
      <w:r>
        <w:rPr>
          <w:sz w:val="28"/>
          <w:szCs w:val="28"/>
        </w:rPr>
        <w:t xml:space="preserve"> опись 756, дело № 65, № 7, № 28.</w:t>
      </w:r>
      <w:r w:rsidR="009F1F78">
        <w:rPr>
          <w:sz w:val="28"/>
          <w:szCs w:val="28"/>
        </w:rPr>
        <w:t xml:space="preserve"> 1902-1905 гг. АВПРИ. Данный фонд имеет делопроизводственные записи, такие как: прошения об аренде озера «</w:t>
      </w:r>
      <w:proofErr w:type="spellStart"/>
      <w:r w:rsidR="009F1F78">
        <w:rPr>
          <w:sz w:val="28"/>
          <w:szCs w:val="28"/>
        </w:rPr>
        <w:t>Далай</w:t>
      </w:r>
      <w:proofErr w:type="spellEnd"/>
      <w:r w:rsidR="009F1F78">
        <w:rPr>
          <w:sz w:val="28"/>
          <w:szCs w:val="28"/>
        </w:rPr>
        <w:t xml:space="preserve"> Нор» казачьим обществом, </w:t>
      </w:r>
      <w:r w:rsidR="00186A58">
        <w:rPr>
          <w:sz w:val="28"/>
          <w:szCs w:val="28"/>
        </w:rPr>
        <w:t xml:space="preserve">увеличение состава суда и т.д. Такие записи могут быть применены в описании взаимоотношений русских послов в </w:t>
      </w:r>
      <w:proofErr w:type="spellStart"/>
      <w:r w:rsidR="00186A58">
        <w:rPr>
          <w:sz w:val="28"/>
          <w:szCs w:val="28"/>
        </w:rPr>
        <w:t>Барге</w:t>
      </w:r>
      <w:proofErr w:type="spellEnd"/>
      <w:r w:rsidR="00186A58">
        <w:rPr>
          <w:sz w:val="28"/>
          <w:szCs w:val="28"/>
        </w:rPr>
        <w:t xml:space="preserve"> и участие российских войск и переселенцев в развитие региона. </w:t>
      </w:r>
    </w:p>
    <w:p w14:paraId="544E2834" w14:textId="29678879" w:rsidR="00DE3FD6" w:rsidRDefault="00684368" w:rsidP="00DE3FD6">
      <w:pPr>
        <w:pStyle w:val="a5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Фонд Миссии в Пекине опись 761 дело № 361, № 384</w:t>
      </w:r>
      <w:r w:rsidR="00DE3FD6">
        <w:rPr>
          <w:sz w:val="28"/>
          <w:szCs w:val="28"/>
        </w:rPr>
        <w:t>. 191</w:t>
      </w:r>
      <w:r w:rsidR="00FD6382">
        <w:rPr>
          <w:sz w:val="28"/>
          <w:szCs w:val="28"/>
        </w:rPr>
        <w:t>1-1914</w:t>
      </w:r>
      <w:r w:rsidR="00DE3FD6">
        <w:rPr>
          <w:sz w:val="28"/>
          <w:szCs w:val="28"/>
        </w:rPr>
        <w:t xml:space="preserve"> г.</w:t>
      </w:r>
      <w:r w:rsidR="00186A58">
        <w:rPr>
          <w:sz w:val="28"/>
          <w:szCs w:val="28"/>
        </w:rPr>
        <w:t xml:space="preserve"> АВПРИ</w:t>
      </w:r>
      <w:r w:rsidR="00FD6382">
        <w:rPr>
          <w:sz w:val="28"/>
          <w:szCs w:val="28"/>
        </w:rPr>
        <w:t xml:space="preserve">, располагает данными об занятие </w:t>
      </w:r>
      <w:proofErr w:type="spellStart"/>
      <w:r w:rsidR="00FD6382">
        <w:rPr>
          <w:sz w:val="28"/>
          <w:szCs w:val="28"/>
        </w:rPr>
        <w:t>Хайлара</w:t>
      </w:r>
      <w:proofErr w:type="spellEnd"/>
      <w:r w:rsidR="00FD6382">
        <w:rPr>
          <w:sz w:val="28"/>
          <w:szCs w:val="28"/>
        </w:rPr>
        <w:t xml:space="preserve"> монгольскими повстанцами, провозглашение независимости </w:t>
      </w:r>
      <w:proofErr w:type="spellStart"/>
      <w:r w:rsidR="00FD6382">
        <w:rPr>
          <w:sz w:val="28"/>
          <w:szCs w:val="28"/>
        </w:rPr>
        <w:t>Барги</w:t>
      </w:r>
      <w:proofErr w:type="spellEnd"/>
      <w:r w:rsidR="00FD6382">
        <w:rPr>
          <w:sz w:val="28"/>
          <w:szCs w:val="28"/>
        </w:rPr>
        <w:t xml:space="preserve"> и ее присоединение к </w:t>
      </w:r>
      <w:proofErr w:type="spellStart"/>
      <w:r w:rsidR="00512E3A">
        <w:rPr>
          <w:sz w:val="28"/>
          <w:szCs w:val="28"/>
        </w:rPr>
        <w:t>Халхе</w:t>
      </w:r>
      <w:proofErr w:type="spellEnd"/>
    </w:p>
    <w:p w14:paraId="09E6DECB" w14:textId="7125B63E" w:rsidR="00310A69" w:rsidRDefault="00310A69" w:rsidP="00310A69">
      <w:pPr>
        <w:pStyle w:val="a5"/>
        <w:spacing w:line="360" w:lineRule="auto"/>
        <w:ind w:left="708" w:firstLine="708"/>
        <w:outlineLvl w:val="1"/>
        <w:rPr>
          <w:sz w:val="28"/>
          <w:szCs w:val="28"/>
        </w:rPr>
      </w:pPr>
      <w:bookmarkStart w:id="7" w:name="_Toc100259994"/>
      <w:r>
        <w:rPr>
          <w:sz w:val="28"/>
          <w:szCs w:val="28"/>
        </w:rPr>
        <w:t xml:space="preserve">2.2 </w:t>
      </w:r>
      <w:r w:rsidR="00512E3A">
        <w:rPr>
          <w:sz w:val="28"/>
          <w:szCs w:val="28"/>
        </w:rPr>
        <w:t>Историографические источники</w:t>
      </w:r>
      <w:bookmarkEnd w:id="7"/>
    </w:p>
    <w:p w14:paraId="3541480B" w14:textId="1E8FB00E" w:rsidR="00512E3A" w:rsidRPr="00DE3FD6" w:rsidRDefault="00310A69" w:rsidP="003B20FD">
      <w:pPr>
        <w:pStyle w:val="a5"/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512E3A">
        <w:rPr>
          <w:sz w:val="28"/>
          <w:szCs w:val="28"/>
        </w:rPr>
        <w:t xml:space="preserve"> ходе научно-производственной практики был осуществлен сбор </w:t>
      </w:r>
      <w:r w:rsidR="00512E3A">
        <w:rPr>
          <w:sz w:val="28"/>
          <w:szCs w:val="28"/>
        </w:rPr>
        <w:lastRenderedPageBreak/>
        <w:t xml:space="preserve">исторических исследований. </w:t>
      </w:r>
    </w:p>
    <w:p w14:paraId="12F1C77B" w14:textId="2A80818D" w:rsidR="00BF4A00" w:rsidRDefault="0004707E" w:rsidP="00BF4A00">
      <w:pPr>
        <w:pStyle w:val="a5"/>
        <w:numPr>
          <w:ilvl w:val="0"/>
          <w:numId w:val="17"/>
        </w:numPr>
        <w:spacing w:line="360" w:lineRule="auto"/>
        <w:rPr>
          <w:sz w:val="28"/>
          <w:szCs w:val="28"/>
        </w:rPr>
      </w:pPr>
      <w:proofErr w:type="spellStart"/>
      <w:r w:rsidRPr="00A00EA6">
        <w:rPr>
          <w:sz w:val="28"/>
          <w:szCs w:val="28"/>
        </w:rPr>
        <w:t>Кормазов</w:t>
      </w:r>
      <w:proofErr w:type="spellEnd"/>
      <w:r w:rsidRPr="00A00EA6">
        <w:rPr>
          <w:sz w:val="28"/>
          <w:szCs w:val="28"/>
        </w:rPr>
        <w:t xml:space="preserve"> В. А. </w:t>
      </w:r>
      <w:r w:rsidR="00AC6E79">
        <w:rPr>
          <w:sz w:val="28"/>
          <w:szCs w:val="28"/>
        </w:rPr>
        <w:t>«</w:t>
      </w:r>
      <w:proofErr w:type="spellStart"/>
      <w:r w:rsidRPr="00A00EA6">
        <w:rPr>
          <w:sz w:val="28"/>
          <w:szCs w:val="28"/>
        </w:rPr>
        <w:t>Барга</w:t>
      </w:r>
      <w:proofErr w:type="spellEnd"/>
      <w:r w:rsidRPr="00A00EA6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Экономический</w:t>
      </w:r>
      <w:r w:rsidRPr="00A00EA6">
        <w:rPr>
          <w:sz w:val="28"/>
          <w:szCs w:val="28"/>
        </w:rPr>
        <w:t xml:space="preserve"> очерк</w:t>
      </w:r>
      <w:r w:rsidR="00AC6E7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A00EA6">
        <w:rPr>
          <w:sz w:val="28"/>
          <w:szCs w:val="28"/>
        </w:rPr>
        <w:t xml:space="preserve"> </w:t>
      </w:r>
      <w:proofErr w:type="gramStart"/>
      <w:r w:rsidR="00AC6E79">
        <w:rPr>
          <w:sz w:val="28"/>
          <w:szCs w:val="28"/>
        </w:rPr>
        <w:t>Работа</w:t>
      </w:r>
      <w:proofErr w:type="gramEnd"/>
      <w:r w:rsidR="00AC6E79">
        <w:rPr>
          <w:sz w:val="28"/>
          <w:szCs w:val="28"/>
        </w:rPr>
        <w:t xml:space="preserve"> которая характеризуют и описывае</w:t>
      </w:r>
      <w:r>
        <w:rPr>
          <w:sz w:val="28"/>
          <w:szCs w:val="28"/>
        </w:rPr>
        <w:t xml:space="preserve">т </w:t>
      </w:r>
      <w:proofErr w:type="spellStart"/>
      <w:r>
        <w:rPr>
          <w:sz w:val="28"/>
          <w:szCs w:val="28"/>
        </w:rPr>
        <w:t>Баргу</w:t>
      </w:r>
      <w:proofErr w:type="spellEnd"/>
      <w:r>
        <w:rPr>
          <w:sz w:val="28"/>
          <w:szCs w:val="28"/>
        </w:rPr>
        <w:t xml:space="preserve">. </w:t>
      </w:r>
      <w:r w:rsidR="00BF4A00">
        <w:rPr>
          <w:sz w:val="28"/>
          <w:szCs w:val="28"/>
        </w:rPr>
        <w:t>Экономическое Бюро организовало</w:t>
      </w:r>
      <w:r w:rsidRPr="0004707E">
        <w:rPr>
          <w:sz w:val="28"/>
          <w:szCs w:val="28"/>
        </w:rPr>
        <w:t xml:space="preserve"> несколько экспедиционных обследований, позволивших автору собрать, а затем систематизировать некоторые материалы, касающиеся </w:t>
      </w:r>
      <w:proofErr w:type="spellStart"/>
      <w:r w:rsidRPr="0004707E">
        <w:rPr>
          <w:sz w:val="28"/>
          <w:szCs w:val="28"/>
        </w:rPr>
        <w:t>Барги</w:t>
      </w:r>
      <w:proofErr w:type="spellEnd"/>
      <w:r w:rsidRPr="0004707E">
        <w:rPr>
          <w:sz w:val="28"/>
          <w:szCs w:val="28"/>
        </w:rPr>
        <w:t xml:space="preserve">. В первую часть книги вошли: общий очерк </w:t>
      </w:r>
      <w:proofErr w:type="spellStart"/>
      <w:r w:rsidRPr="0004707E">
        <w:rPr>
          <w:sz w:val="28"/>
          <w:szCs w:val="28"/>
        </w:rPr>
        <w:t>Барги</w:t>
      </w:r>
      <w:proofErr w:type="spellEnd"/>
      <w:r w:rsidRPr="0004707E">
        <w:rPr>
          <w:sz w:val="28"/>
          <w:szCs w:val="28"/>
        </w:rPr>
        <w:t xml:space="preserve">, с исторической справкой, описанием климата, населения, административного устройства, путей сообщения и главнейших пунктов </w:t>
      </w:r>
      <w:proofErr w:type="spellStart"/>
      <w:r w:rsidRPr="0004707E">
        <w:rPr>
          <w:sz w:val="28"/>
          <w:szCs w:val="28"/>
        </w:rPr>
        <w:t>Барги</w:t>
      </w:r>
      <w:proofErr w:type="spellEnd"/>
      <w:r w:rsidRPr="0004707E">
        <w:rPr>
          <w:sz w:val="28"/>
          <w:szCs w:val="28"/>
        </w:rPr>
        <w:t xml:space="preserve">. Вторая часть посвящена хозяйству </w:t>
      </w:r>
      <w:proofErr w:type="spellStart"/>
      <w:r w:rsidRPr="0004707E">
        <w:rPr>
          <w:sz w:val="28"/>
          <w:szCs w:val="28"/>
        </w:rPr>
        <w:t>Барги</w:t>
      </w:r>
      <w:proofErr w:type="spellEnd"/>
      <w:r w:rsidRPr="0004707E">
        <w:rPr>
          <w:sz w:val="28"/>
          <w:szCs w:val="28"/>
        </w:rPr>
        <w:t>.</w:t>
      </w:r>
      <w:r w:rsidR="00BF4A00" w:rsidRPr="00BF4A00">
        <w:rPr>
          <w:sz w:val="28"/>
          <w:szCs w:val="28"/>
        </w:rPr>
        <w:t xml:space="preserve"> </w:t>
      </w:r>
      <w:r w:rsidR="00AC6E79">
        <w:rPr>
          <w:sz w:val="28"/>
          <w:szCs w:val="28"/>
        </w:rPr>
        <w:t>«</w:t>
      </w:r>
      <w:r w:rsidR="00BF4A00" w:rsidRPr="0004707E">
        <w:rPr>
          <w:sz w:val="28"/>
          <w:szCs w:val="28"/>
        </w:rPr>
        <w:t xml:space="preserve">Рыбные промыслы в </w:t>
      </w:r>
      <w:proofErr w:type="spellStart"/>
      <w:r w:rsidR="00BF4A00" w:rsidRPr="0004707E">
        <w:rPr>
          <w:sz w:val="28"/>
          <w:szCs w:val="28"/>
        </w:rPr>
        <w:t>Барге</w:t>
      </w:r>
      <w:proofErr w:type="spellEnd"/>
      <w:r w:rsidR="00BF4A00" w:rsidRPr="0004707E">
        <w:rPr>
          <w:sz w:val="28"/>
          <w:szCs w:val="28"/>
        </w:rPr>
        <w:t xml:space="preserve"> за 1923-1926 гг.</w:t>
      </w:r>
      <w:r w:rsidR="00AC6E79">
        <w:rPr>
          <w:sz w:val="28"/>
          <w:szCs w:val="28"/>
        </w:rPr>
        <w:t>»</w:t>
      </w:r>
      <w:r w:rsidR="00BF4A00">
        <w:rPr>
          <w:sz w:val="28"/>
          <w:szCs w:val="28"/>
        </w:rPr>
        <w:t xml:space="preserve"> все того же </w:t>
      </w:r>
      <w:proofErr w:type="spellStart"/>
      <w:r w:rsidR="00BF4A00">
        <w:rPr>
          <w:sz w:val="28"/>
          <w:szCs w:val="28"/>
        </w:rPr>
        <w:t>Кормазова</w:t>
      </w:r>
      <w:proofErr w:type="spellEnd"/>
      <w:r w:rsidR="00BF4A00">
        <w:rPr>
          <w:sz w:val="28"/>
          <w:szCs w:val="28"/>
        </w:rPr>
        <w:t xml:space="preserve"> дают понимание действий российских предпринимателей в </w:t>
      </w:r>
      <w:proofErr w:type="spellStart"/>
      <w:r w:rsidR="00BF4A00">
        <w:rPr>
          <w:sz w:val="28"/>
          <w:szCs w:val="28"/>
        </w:rPr>
        <w:t>Барге</w:t>
      </w:r>
      <w:proofErr w:type="spellEnd"/>
      <w:r w:rsidR="00BF4A00">
        <w:rPr>
          <w:sz w:val="28"/>
          <w:szCs w:val="28"/>
        </w:rPr>
        <w:t>.</w:t>
      </w:r>
      <w:r w:rsidR="00BF4A00" w:rsidRPr="00BF4A00">
        <w:rPr>
          <w:sz w:val="28"/>
          <w:szCs w:val="28"/>
        </w:rPr>
        <w:t xml:space="preserve"> </w:t>
      </w:r>
    </w:p>
    <w:p w14:paraId="0707F7F8" w14:textId="7B304D23" w:rsidR="00BF4A00" w:rsidRDefault="00921879" w:rsidP="00BF4A00">
      <w:pPr>
        <w:pStyle w:val="a5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Труд </w:t>
      </w:r>
      <w:r w:rsidR="00BF4A00" w:rsidRPr="00A00EA6">
        <w:rPr>
          <w:sz w:val="28"/>
          <w:szCs w:val="28"/>
        </w:rPr>
        <w:t>Орлов</w:t>
      </w:r>
      <w:r>
        <w:rPr>
          <w:sz w:val="28"/>
          <w:szCs w:val="28"/>
        </w:rPr>
        <w:t>а</w:t>
      </w:r>
      <w:r w:rsidR="00BF4A00" w:rsidRPr="00A00EA6">
        <w:rPr>
          <w:sz w:val="28"/>
          <w:szCs w:val="28"/>
        </w:rPr>
        <w:t xml:space="preserve"> Н. А. </w:t>
      </w:r>
      <w:r w:rsidR="00AC6E79">
        <w:rPr>
          <w:sz w:val="28"/>
          <w:szCs w:val="28"/>
        </w:rPr>
        <w:t>«</w:t>
      </w:r>
      <w:r w:rsidR="00BF4A00" w:rsidRPr="00A00EA6">
        <w:rPr>
          <w:sz w:val="28"/>
          <w:szCs w:val="28"/>
        </w:rPr>
        <w:t>Забайкальцы в Маньчжурии в 1900 г.</w:t>
      </w:r>
      <w:r w:rsidR="00AC6E79">
        <w:rPr>
          <w:sz w:val="28"/>
          <w:szCs w:val="28"/>
        </w:rPr>
        <w:t>»</w:t>
      </w:r>
      <w:r>
        <w:rPr>
          <w:sz w:val="28"/>
          <w:szCs w:val="28"/>
        </w:rPr>
        <w:t xml:space="preserve"> Орлов Н. А. офицер который описывает поход российского отряда в Маньчжурию для подавления восстания. Книга написана в форме художественной литературы. Присутствуют различные диалоги</w:t>
      </w:r>
      <w:r w:rsidR="00AC6E79">
        <w:rPr>
          <w:sz w:val="28"/>
          <w:szCs w:val="28"/>
        </w:rPr>
        <w:t>, ведется описание от первого лица</w:t>
      </w:r>
      <w:r>
        <w:rPr>
          <w:sz w:val="28"/>
          <w:szCs w:val="28"/>
        </w:rPr>
        <w:t xml:space="preserve">.  </w:t>
      </w:r>
    </w:p>
    <w:p w14:paraId="2523934A" w14:textId="0B53EE5B" w:rsidR="00AC6E79" w:rsidRDefault="00AC6E79" w:rsidP="00BF4A00">
      <w:pPr>
        <w:pStyle w:val="a5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Мещерский А. С. автономная </w:t>
      </w:r>
      <w:proofErr w:type="spellStart"/>
      <w:r>
        <w:rPr>
          <w:sz w:val="28"/>
          <w:szCs w:val="28"/>
        </w:rPr>
        <w:t>Барга</w:t>
      </w:r>
      <w:proofErr w:type="spellEnd"/>
      <w:r>
        <w:rPr>
          <w:sz w:val="28"/>
          <w:szCs w:val="28"/>
        </w:rPr>
        <w:t xml:space="preserve"> 1920 г. Автор </w:t>
      </w:r>
      <w:r w:rsidR="00CA6F5B">
        <w:rPr>
          <w:sz w:val="28"/>
          <w:szCs w:val="28"/>
        </w:rPr>
        <w:t xml:space="preserve">дает краткую историческую справку о регионе. Также автор описывает население </w:t>
      </w:r>
      <w:proofErr w:type="spellStart"/>
      <w:r w:rsidR="00CA6F5B">
        <w:rPr>
          <w:sz w:val="28"/>
          <w:szCs w:val="28"/>
        </w:rPr>
        <w:t>Барги</w:t>
      </w:r>
      <w:proofErr w:type="spellEnd"/>
      <w:r w:rsidR="00CA6F5B">
        <w:rPr>
          <w:sz w:val="28"/>
          <w:szCs w:val="28"/>
        </w:rPr>
        <w:t xml:space="preserve">, экономическое положение, инфраструктуру на момент 1920 года. </w:t>
      </w:r>
    </w:p>
    <w:p w14:paraId="5872BB5B" w14:textId="2EEC92AE" w:rsidR="0004707E" w:rsidRPr="0004707E" w:rsidRDefault="006169A3" w:rsidP="0004707E">
      <w:pPr>
        <w:pStyle w:val="a5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Среди современных работ можно выделить работу Кузьмина С.Л. «</w:t>
      </w:r>
      <w:proofErr w:type="spellStart"/>
      <w:r>
        <w:rPr>
          <w:sz w:val="28"/>
          <w:szCs w:val="28"/>
        </w:rPr>
        <w:t>Баргинский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харачинский</w:t>
      </w:r>
      <w:proofErr w:type="spellEnd"/>
      <w:r>
        <w:rPr>
          <w:sz w:val="28"/>
          <w:szCs w:val="28"/>
        </w:rPr>
        <w:t xml:space="preserve"> вопросы в истории Восточной Азии». В данной работе автор дает понимание того что происходит в </w:t>
      </w:r>
      <w:proofErr w:type="spellStart"/>
      <w:r>
        <w:rPr>
          <w:sz w:val="28"/>
          <w:szCs w:val="28"/>
        </w:rPr>
        <w:t>Барге</w:t>
      </w:r>
      <w:proofErr w:type="spellEnd"/>
      <w:r>
        <w:rPr>
          <w:sz w:val="28"/>
          <w:szCs w:val="28"/>
        </w:rPr>
        <w:t xml:space="preserve"> в первой половине </w:t>
      </w:r>
      <w:r>
        <w:rPr>
          <w:sz w:val="28"/>
          <w:szCs w:val="28"/>
          <w:lang w:val="en-US"/>
        </w:rPr>
        <w:t>XX</w:t>
      </w:r>
      <w:r w:rsidRPr="00616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 делая упор на революционные события. </w:t>
      </w:r>
    </w:p>
    <w:p w14:paraId="272DB0D7" w14:textId="77777777" w:rsidR="007B41E8" w:rsidRDefault="007B41E8" w:rsidP="003B0336">
      <w:pPr>
        <w:spacing w:line="360" w:lineRule="auto"/>
        <w:ind w:firstLine="708"/>
        <w:jc w:val="center"/>
        <w:rPr>
          <w:sz w:val="28"/>
          <w:szCs w:val="28"/>
        </w:rPr>
      </w:pPr>
    </w:p>
    <w:p w14:paraId="1EE5F43C" w14:textId="77777777" w:rsidR="007B41E8" w:rsidRDefault="007B41E8" w:rsidP="003B0336">
      <w:pPr>
        <w:spacing w:line="360" w:lineRule="auto"/>
        <w:ind w:firstLine="708"/>
        <w:jc w:val="center"/>
        <w:rPr>
          <w:sz w:val="28"/>
          <w:szCs w:val="28"/>
        </w:rPr>
      </w:pPr>
    </w:p>
    <w:p w14:paraId="76D76A40" w14:textId="77777777" w:rsidR="007B41E8" w:rsidRDefault="007B41E8" w:rsidP="003B0336">
      <w:pPr>
        <w:spacing w:line="360" w:lineRule="auto"/>
        <w:ind w:firstLine="708"/>
        <w:jc w:val="center"/>
        <w:rPr>
          <w:sz w:val="28"/>
          <w:szCs w:val="28"/>
        </w:rPr>
      </w:pPr>
    </w:p>
    <w:p w14:paraId="41140BE4" w14:textId="77777777" w:rsidR="007B41E8" w:rsidRDefault="007B41E8" w:rsidP="003B0336">
      <w:pPr>
        <w:spacing w:line="360" w:lineRule="auto"/>
        <w:ind w:firstLine="708"/>
        <w:jc w:val="center"/>
        <w:rPr>
          <w:sz w:val="28"/>
          <w:szCs w:val="28"/>
        </w:rPr>
      </w:pPr>
    </w:p>
    <w:p w14:paraId="3919005F" w14:textId="77777777" w:rsidR="007B41E8" w:rsidRDefault="007B41E8" w:rsidP="003B0336">
      <w:pPr>
        <w:spacing w:line="360" w:lineRule="auto"/>
        <w:ind w:firstLine="708"/>
        <w:jc w:val="center"/>
        <w:rPr>
          <w:sz w:val="28"/>
          <w:szCs w:val="28"/>
        </w:rPr>
      </w:pPr>
    </w:p>
    <w:p w14:paraId="0F300E7D" w14:textId="77777777" w:rsidR="007B41E8" w:rsidRDefault="007B41E8" w:rsidP="003B0336">
      <w:pPr>
        <w:spacing w:line="360" w:lineRule="auto"/>
        <w:ind w:firstLine="708"/>
        <w:jc w:val="center"/>
        <w:rPr>
          <w:sz w:val="28"/>
          <w:szCs w:val="28"/>
        </w:rPr>
      </w:pPr>
    </w:p>
    <w:p w14:paraId="41A879F2" w14:textId="77777777" w:rsidR="007B41E8" w:rsidRDefault="007B41E8" w:rsidP="003B0336">
      <w:pPr>
        <w:spacing w:line="360" w:lineRule="auto"/>
        <w:ind w:firstLine="708"/>
        <w:jc w:val="center"/>
        <w:rPr>
          <w:sz w:val="28"/>
          <w:szCs w:val="28"/>
        </w:rPr>
      </w:pPr>
    </w:p>
    <w:p w14:paraId="02203750" w14:textId="77777777" w:rsidR="007B41E8" w:rsidRDefault="007B41E8" w:rsidP="003B0336">
      <w:pPr>
        <w:spacing w:line="360" w:lineRule="auto"/>
        <w:ind w:firstLine="708"/>
        <w:jc w:val="center"/>
        <w:rPr>
          <w:sz w:val="28"/>
          <w:szCs w:val="28"/>
        </w:rPr>
      </w:pPr>
    </w:p>
    <w:p w14:paraId="034A9206" w14:textId="77777777" w:rsidR="007B41E8" w:rsidRDefault="007B41E8" w:rsidP="00BC4F5E">
      <w:pPr>
        <w:spacing w:line="360" w:lineRule="auto"/>
        <w:ind w:firstLine="0"/>
        <w:rPr>
          <w:sz w:val="28"/>
          <w:szCs w:val="28"/>
        </w:rPr>
      </w:pPr>
    </w:p>
    <w:p w14:paraId="5ED09006" w14:textId="77777777" w:rsidR="007B41E8" w:rsidRDefault="007B41E8" w:rsidP="003B0336">
      <w:pPr>
        <w:spacing w:line="360" w:lineRule="auto"/>
        <w:ind w:firstLine="708"/>
        <w:jc w:val="center"/>
        <w:rPr>
          <w:sz w:val="28"/>
          <w:szCs w:val="28"/>
        </w:rPr>
      </w:pPr>
    </w:p>
    <w:p w14:paraId="7477A8AB" w14:textId="1657AD81" w:rsidR="00535F6F" w:rsidRPr="007B41E8" w:rsidRDefault="00EC51C0" w:rsidP="007B41E8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100259995"/>
      <w:r w:rsidRPr="007B41E8">
        <w:rPr>
          <w:rFonts w:ascii="Times New Roman" w:hAnsi="Times New Roman" w:cs="Times New Roman"/>
          <w:b/>
          <w:color w:val="auto"/>
          <w:sz w:val="28"/>
          <w:szCs w:val="28"/>
        </w:rPr>
        <w:t>Заключение</w:t>
      </w:r>
      <w:bookmarkEnd w:id="8"/>
    </w:p>
    <w:p w14:paraId="0C8D9B0A" w14:textId="28EB4DE6" w:rsidR="00BC4F5E" w:rsidRDefault="00BC4F5E" w:rsidP="007B41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BC4F5E">
        <w:rPr>
          <w:sz w:val="28"/>
          <w:szCs w:val="28"/>
        </w:rPr>
        <w:t>В ходе практики, был осуществлен поиск и анализ источников различного происхождения, которые найдут прямое применение в диссертационном исследовании. Работа с собранными историческими источниками позволит сформировать совокупность данных, обработка и син</w:t>
      </w:r>
      <w:r>
        <w:rPr>
          <w:sz w:val="28"/>
          <w:szCs w:val="28"/>
        </w:rPr>
        <w:t xml:space="preserve">тез которых прольют свет на события в </w:t>
      </w:r>
      <w:proofErr w:type="spellStart"/>
      <w:r>
        <w:rPr>
          <w:sz w:val="28"/>
          <w:szCs w:val="28"/>
        </w:rPr>
        <w:t>Барге</w:t>
      </w:r>
      <w:proofErr w:type="spellEnd"/>
      <w:r>
        <w:rPr>
          <w:sz w:val="28"/>
          <w:szCs w:val="28"/>
        </w:rPr>
        <w:t xml:space="preserve"> в конце </w:t>
      </w:r>
      <w:r>
        <w:rPr>
          <w:sz w:val="28"/>
          <w:szCs w:val="28"/>
          <w:lang w:val="en-US"/>
        </w:rPr>
        <w:t>XIX</w:t>
      </w:r>
      <w:r w:rsidRPr="00BC4F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начале </w:t>
      </w:r>
      <w:r>
        <w:rPr>
          <w:sz w:val="28"/>
          <w:szCs w:val="28"/>
          <w:lang w:val="en-US"/>
        </w:rPr>
        <w:t>XX</w:t>
      </w:r>
      <w:r w:rsidRPr="00BC4F5E">
        <w:rPr>
          <w:sz w:val="28"/>
          <w:szCs w:val="28"/>
        </w:rPr>
        <w:t xml:space="preserve"> </w:t>
      </w:r>
      <w:r>
        <w:rPr>
          <w:sz w:val="28"/>
          <w:szCs w:val="28"/>
        </w:rPr>
        <w:t>века</w:t>
      </w:r>
      <w:r w:rsidRPr="00BC4F5E">
        <w:rPr>
          <w:sz w:val="28"/>
          <w:szCs w:val="28"/>
        </w:rPr>
        <w:t>.</w:t>
      </w:r>
    </w:p>
    <w:p w14:paraId="4B07EC17" w14:textId="73C9946E" w:rsidR="00BC4F5E" w:rsidRDefault="00BC4F5E" w:rsidP="007B41E8">
      <w:pPr>
        <w:spacing w:line="360" w:lineRule="auto"/>
        <w:rPr>
          <w:color w:val="000000" w:themeColor="text1"/>
          <w:spacing w:val="1"/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 xml:space="preserve">Анализ историографии с опорой на современные достижения исторической науки и подходящие для целей исследовании исторические источники является базовым принципом осуществления диссертационного исследования. Таким образом, мы имеем возможность выявить тенденции и наметить перспективы развития исторической науки в изучении истории </w:t>
      </w:r>
      <w:proofErr w:type="spellStart"/>
      <w:r>
        <w:rPr>
          <w:color w:val="000000" w:themeColor="text1"/>
          <w:spacing w:val="1"/>
          <w:sz w:val="28"/>
          <w:szCs w:val="28"/>
        </w:rPr>
        <w:t>Барги</w:t>
      </w:r>
      <w:proofErr w:type="spellEnd"/>
      <w:r>
        <w:rPr>
          <w:color w:val="000000" w:themeColor="text1"/>
          <w:spacing w:val="1"/>
          <w:sz w:val="28"/>
          <w:szCs w:val="28"/>
        </w:rPr>
        <w:t>.</w:t>
      </w:r>
    </w:p>
    <w:p w14:paraId="17503D05" w14:textId="04211871" w:rsidR="00BC4F5E" w:rsidRDefault="00BC4F5E" w:rsidP="007B41E8">
      <w:pPr>
        <w:spacing w:line="360" w:lineRule="auto"/>
        <w:rPr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>В результате научно-производственной практики, мы имеем ряд источников, которые подразделяются на две основные группы: а) архивные источники; б) историографические источники.</w:t>
      </w:r>
    </w:p>
    <w:p w14:paraId="4E262940" w14:textId="4A3AE87C" w:rsidR="00955C73" w:rsidRDefault="00A30209" w:rsidP="00BC4F5E">
      <w:pPr>
        <w:spacing w:line="360" w:lineRule="auto"/>
        <w:rPr>
          <w:sz w:val="28"/>
          <w:szCs w:val="28"/>
        </w:rPr>
      </w:pPr>
      <w:r w:rsidRPr="00A30209">
        <w:rPr>
          <w:sz w:val="28"/>
          <w:szCs w:val="28"/>
        </w:rPr>
        <w:t>Кроме того, выдвинуты предложения по улучшению написания итоговой работы, предложены новые направления в изучении источников, были</w:t>
      </w:r>
      <w:r w:rsidR="00BC4F5E">
        <w:rPr>
          <w:sz w:val="28"/>
          <w:szCs w:val="28"/>
        </w:rPr>
        <w:t xml:space="preserve"> получены</w:t>
      </w:r>
      <w:r w:rsidRPr="00A30209">
        <w:rPr>
          <w:sz w:val="28"/>
          <w:szCs w:val="28"/>
        </w:rPr>
        <w:t xml:space="preserve"> советы по конспектированию, реферированию и анализу научной литературы. </w:t>
      </w:r>
    </w:p>
    <w:p w14:paraId="50F5C113" w14:textId="3389CA54" w:rsidR="00BC4F5E" w:rsidRDefault="00BC4F5E" w:rsidP="00BC4F5E">
      <w:pPr>
        <w:spacing w:line="360" w:lineRule="auto"/>
        <w:rPr>
          <w:sz w:val="28"/>
          <w:szCs w:val="28"/>
        </w:rPr>
      </w:pPr>
      <w:r w:rsidRPr="00BC4F5E">
        <w:rPr>
          <w:sz w:val="28"/>
          <w:szCs w:val="28"/>
        </w:rPr>
        <w:t>Таким образом, мы считаем научно-производственную практику полезной и нужной для продвижения диссертационного исследования, о чем свидетельствуют полученные в ходе практики данные</w:t>
      </w:r>
      <w:r>
        <w:rPr>
          <w:sz w:val="28"/>
          <w:szCs w:val="28"/>
        </w:rPr>
        <w:t>.</w:t>
      </w:r>
    </w:p>
    <w:p w14:paraId="29096168" w14:textId="77777777" w:rsidR="00955C73" w:rsidRDefault="00955C73" w:rsidP="001E7BA1">
      <w:pPr>
        <w:spacing w:line="360" w:lineRule="auto"/>
        <w:ind w:firstLine="708"/>
        <w:rPr>
          <w:sz w:val="28"/>
          <w:szCs w:val="28"/>
        </w:rPr>
      </w:pPr>
    </w:p>
    <w:p w14:paraId="67EA8E7F" w14:textId="77777777" w:rsidR="00955C73" w:rsidRDefault="00955C73" w:rsidP="001E7BA1">
      <w:pPr>
        <w:spacing w:line="360" w:lineRule="auto"/>
        <w:ind w:firstLine="708"/>
        <w:rPr>
          <w:sz w:val="28"/>
          <w:szCs w:val="28"/>
        </w:rPr>
      </w:pPr>
    </w:p>
    <w:p w14:paraId="2C69956D" w14:textId="77777777" w:rsidR="00955C73" w:rsidRDefault="00955C73" w:rsidP="001E7BA1">
      <w:pPr>
        <w:spacing w:line="360" w:lineRule="auto"/>
        <w:ind w:firstLine="708"/>
        <w:rPr>
          <w:sz w:val="28"/>
          <w:szCs w:val="28"/>
        </w:rPr>
      </w:pPr>
    </w:p>
    <w:p w14:paraId="699630AA" w14:textId="77777777" w:rsidR="00955C73" w:rsidRDefault="00955C73" w:rsidP="001E7BA1">
      <w:pPr>
        <w:spacing w:line="360" w:lineRule="auto"/>
        <w:ind w:firstLine="708"/>
        <w:rPr>
          <w:sz w:val="28"/>
          <w:szCs w:val="28"/>
        </w:rPr>
      </w:pPr>
    </w:p>
    <w:p w14:paraId="41D5E132" w14:textId="77777777" w:rsidR="00955C73" w:rsidRDefault="00955C73" w:rsidP="001E7BA1">
      <w:pPr>
        <w:spacing w:line="360" w:lineRule="auto"/>
        <w:ind w:firstLine="708"/>
        <w:rPr>
          <w:sz w:val="28"/>
          <w:szCs w:val="28"/>
        </w:rPr>
      </w:pPr>
    </w:p>
    <w:p w14:paraId="452D032C" w14:textId="77777777" w:rsidR="00955C73" w:rsidRDefault="00955C73" w:rsidP="001E7BA1">
      <w:pPr>
        <w:spacing w:line="360" w:lineRule="auto"/>
        <w:ind w:firstLine="708"/>
        <w:rPr>
          <w:sz w:val="28"/>
          <w:szCs w:val="28"/>
        </w:rPr>
      </w:pPr>
    </w:p>
    <w:p w14:paraId="6ADF77D0" w14:textId="77777777" w:rsidR="00955C73" w:rsidRDefault="00955C73" w:rsidP="001E7BA1">
      <w:pPr>
        <w:spacing w:line="360" w:lineRule="auto"/>
        <w:ind w:firstLine="708"/>
        <w:rPr>
          <w:sz w:val="28"/>
          <w:szCs w:val="28"/>
        </w:rPr>
      </w:pPr>
    </w:p>
    <w:p w14:paraId="1A0455AF" w14:textId="77777777" w:rsidR="00955C73" w:rsidRDefault="00955C73" w:rsidP="001E7BA1">
      <w:pPr>
        <w:spacing w:line="360" w:lineRule="auto"/>
        <w:ind w:firstLine="708"/>
        <w:rPr>
          <w:sz w:val="28"/>
          <w:szCs w:val="28"/>
        </w:rPr>
      </w:pPr>
    </w:p>
    <w:p w14:paraId="3357DC70" w14:textId="77777777" w:rsidR="00955C73" w:rsidRDefault="00955C73" w:rsidP="001E7BA1">
      <w:pPr>
        <w:spacing w:line="360" w:lineRule="auto"/>
        <w:ind w:firstLine="708"/>
        <w:rPr>
          <w:sz w:val="28"/>
          <w:szCs w:val="28"/>
        </w:rPr>
      </w:pPr>
    </w:p>
    <w:p w14:paraId="4CB08190" w14:textId="77777777" w:rsidR="00955C73" w:rsidRDefault="00955C73" w:rsidP="001E7BA1">
      <w:pPr>
        <w:spacing w:line="360" w:lineRule="auto"/>
        <w:ind w:firstLine="708"/>
        <w:rPr>
          <w:sz w:val="28"/>
          <w:szCs w:val="28"/>
        </w:rPr>
      </w:pPr>
    </w:p>
    <w:p w14:paraId="2A675917" w14:textId="77777777" w:rsidR="00955C73" w:rsidRDefault="00955C73" w:rsidP="001E7BA1">
      <w:pPr>
        <w:spacing w:line="360" w:lineRule="auto"/>
        <w:ind w:firstLine="708"/>
        <w:rPr>
          <w:sz w:val="28"/>
          <w:szCs w:val="28"/>
        </w:rPr>
      </w:pPr>
    </w:p>
    <w:p w14:paraId="59D190C9" w14:textId="77777777" w:rsidR="00955C73" w:rsidRDefault="00955C73" w:rsidP="001E7BA1">
      <w:pPr>
        <w:spacing w:line="360" w:lineRule="auto"/>
        <w:ind w:firstLine="708"/>
        <w:rPr>
          <w:sz w:val="28"/>
          <w:szCs w:val="28"/>
        </w:rPr>
      </w:pPr>
    </w:p>
    <w:p w14:paraId="57AC4928" w14:textId="77777777" w:rsidR="00955C73" w:rsidRDefault="00955C73" w:rsidP="001E7BA1">
      <w:pPr>
        <w:spacing w:line="360" w:lineRule="auto"/>
        <w:ind w:firstLine="708"/>
        <w:rPr>
          <w:sz w:val="28"/>
          <w:szCs w:val="28"/>
        </w:rPr>
      </w:pPr>
    </w:p>
    <w:p w14:paraId="077F7115" w14:textId="77777777" w:rsidR="00955C73" w:rsidRPr="001E7BA1" w:rsidRDefault="00955C73" w:rsidP="001E7BA1">
      <w:pPr>
        <w:spacing w:line="360" w:lineRule="auto"/>
        <w:ind w:firstLine="708"/>
        <w:rPr>
          <w:sz w:val="28"/>
          <w:szCs w:val="28"/>
        </w:rPr>
      </w:pPr>
    </w:p>
    <w:sectPr w:rsidR="00955C73" w:rsidRPr="001E7B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AA6024" w16cid:durableId="24FCD433"/>
  <w16cid:commentId w16cid:paraId="73708A83" w16cid:durableId="24FCD4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EBFF1" w14:textId="77777777" w:rsidR="0003105F" w:rsidRDefault="0003105F" w:rsidP="009B5E31">
      <w:r>
        <w:separator/>
      </w:r>
    </w:p>
  </w:endnote>
  <w:endnote w:type="continuationSeparator" w:id="0">
    <w:p w14:paraId="26CA1851" w14:textId="77777777" w:rsidR="0003105F" w:rsidRDefault="0003105F" w:rsidP="009B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718251"/>
      <w:docPartObj>
        <w:docPartGallery w:val="Page Numbers (Bottom of Page)"/>
        <w:docPartUnique/>
      </w:docPartObj>
    </w:sdtPr>
    <w:sdtEndPr/>
    <w:sdtContent>
      <w:p w14:paraId="4F488034" w14:textId="48E5A62C" w:rsidR="009B5E31" w:rsidRDefault="009B5E3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A69">
          <w:rPr>
            <w:noProof/>
          </w:rPr>
          <w:t>2</w:t>
        </w:r>
        <w:r>
          <w:fldChar w:fldCharType="end"/>
        </w:r>
      </w:p>
    </w:sdtContent>
  </w:sdt>
  <w:p w14:paraId="2076E288" w14:textId="77777777" w:rsidR="009B5E31" w:rsidRDefault="009B5E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1E95" w14:textId="77777777" w:rsidR="0003105F" w:rsidRDefault="0003105F" w:rsidP="009B5E31">
      <w:r>
        <w:separator/>
      </w:r>
    </w:p>
  </w:footnote>
  <w:footnote w:type="continuationSeparator" w:id="0">
    <w:p w14:paraId="372993F7" w14:textId="77777777" w:rsidR="0003105F" w:rsidRDefault="0003105F" w:rsidP="009B5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50A8"/>
    <w:multiLevelType w:val="hybridMultilevel"/>
    <w:tmpl w:val="539AC9D6"/>
    <w:lvl w:ilvl="0" w:tplc="0419000F">
      <w:start w:val="1"/>
      <w:numFmt w:val="decimal"/>
      <w:pStyle w:val="a"/>
      <w:lvlText w:val="%1."/>
      <w:lvlJc w:val="left"/>
      <w:pPr>
        <w:tabs>
          <w:tab w:val="num" w:pos="1296"/>
        </w:tabs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">
    <w:nsid w:val="08764D9D"/>
    <w:multiLevelType w:val="hybridMultilevel"/>
    <w:tmpl w:val="CDB075AA"/>
    <w:lvl w:ilvl="0" w:tplc="64081666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197C6558"/>
    <w:multiLevelType w:val="hybridMultilevel"/>
    <w:tmpl w:val="539AC9D6"/>
    <w:lvl w:ilvl="0" w:tplc="0419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3">
    <w:nsid w:val="24B72DD7"/>
    <w:multiLevelType w:val="hybridMultilevel"/>
    <w:tmpl w:val="2648230E"/>
    <w:lvl w:ilvl="0" w:tplc="1C2E9B38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2A1F14AC"/>
    <w:multiLevelType w:val="hybridMultilevel"/>
    <w:tmpl w:val="63A88A98"/>
    <w:lvl w:ilvl="0" w:tplc="1C2E9B38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5">
    <w:nsid w:val="2B8A042E"/>
    <w:multiLevelType w:val="hybridMultilevel"/>
    <w:tmpl w:val="EA52DF34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6">
    <w:nsid w:val="302B2C10"/>
    <w:multiLevelType w:val="hybridMultilevel"/>
    <w:tmpl w:val="1D468C28"/>
    <w:lvl w:ilvl="0" w:tplc="1C2E9B38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8525E8"/>
    <w:multiLevelType w:val="hybridMultilevel"/>
    <w:tmpl w:val="C950BAFE"/>
    <w:lvl w:ilvl="0" w:tplc="1C2E9B38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9">
    <w:nsid w:val="50F502FD"/>
    <w:multiLevelType w:val="hybridMultilevel"/>
    <w:tmpl w:val="7A12836E"/>
    <w:lvl w:ilvl="0" w:tplc="7758F638">
      <w:start w:val="1"/>
      <w:numFmt w:val="decimal"/>
      <w:lvlText w:val="%1."/>
      <w:lvlJc w:val="left"/>
      <w:pPr>
        <w:ind w:left="1821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53C1599E"/>
    <w:multiLevelType w:val="hybridMultilevel"/>
    <w:tmpl w:val="2F869FB4"/>
    <w:lvl w:ilvl="0" w:tplc="B980FC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7E378CE"/>
    <w:multiLevelType w:val="hybridMultilevel"/>
    <w:tmpl w:val="F0941814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87C65"/>
    <w:multiLevelType w:val="multilevel"/>
    <w:tmpl w:val="827A0782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76" w:hanging="2160"/>
      </w:pPr>
      <w:rPr>
        <w:rFonts w:hint="default"/>
      </w:rPr>
    </w:lvl>
  </w:abstractNum>
  <w:abstractNum w:abstractNumId="13">
    <w:nsid w:val="75DF47DA"/>
    <w:multiLevelType w:val="hybridMultilevel"/>
    <w:tmpl w:val="7CBE2C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7D277C9"/>
    <w:multiLevelType w:val="hybridMultilevel"/>
    <w:tmpl w:val="4C12B2A8"/>
    <w:lvl w:ilvl="0" w:tplc="AB66E27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B2EB6"/>
    <w:multiLevelType w:val="hybridMultilevel"/>
    <w:tmpl w:val="D3341E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E8B7E61"/>
    <w:multiLevelType w:val="hybridMultilevel"/>
    <w:tmpl w:val="25E296CC"/>
    <w:lvl w:ilvl="0" w:tplc="85907926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13"/>
  </w:num>
  <w:num w:numId="11">
    <w:abstractNumId w:val="16"/>
  </w:num>
  <w:num w:numId="12">
    <w:abstractNumId w:val="1"/>
  </w:num>
  <w:num w:numId="13">
    <w:abstractNumId w:val="15"/>
  </w:num>
  <w:num w:numId="14">
    <w:abstractNumId w:val="10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43"/>
    <w:rsid w:val="000013C0"/>
    <w:rsid w:val="00004482"/>
    <w:rsid w:val="000112E9"/>
    <w:rsid w:val="00012F09"/>
    <w:rsid w:val="00013BDE"/>
    <w:rsid w:val="00014506"/>
    <w:rsid w:val="000276DB"/>
    <w:rsid w:val="00030D66"/>
    <w:rsid w:val="0003105F"/>
    <w:rsid w:val="00040F62"/>
    <w:rsid w:val="00041443"/>
    <w:rsid w:val="0004707E"/>
    <w:rsid w:val="00047EC7"/>
    <w:rsid w:val="00055F59"/>
    <w:rsid w:val="000605D3"/>
    <w:rsid w:val="00073D42"/>
    <w:rsid w:val="00075096"/>
    <w:rsid w:val="000761A9"/>
    <w:rsid w:val="0008261F"/>
    <w:rsid w:val="0009342F"/>
    <w:rsid w:val="00093962"/>
    <w:rsid w:val="000A31DC"/>
    <w:rsid w:val="000B3905"/>
    <w:rsid w:val="000B60E5"/>
    <w:rsid w:val="000C09FF"/>
    <w:rsid w:val="000D1D8E"/>
    <w:rsid w:val="000D37D6"/>
    <w:rsid w:val="000E583B"/>
    <w:rsid w:val="000E671E"/>
    <w:rsid w:val="00124123"/>
    <w:rsid w:val="00127E1B"/>
    <w:rsid w:val="00132998"/>
    <w:rsid w:val="00156CE5"/>
    <w:rsid w:val="0016725D"/>
    <w:rsid w:val="00167A02"/>
    <w:rsid w:val="0017525B"/>
    <w:rsid w:val="001761F1"/>
    <w:rsid w:val="00182834"/>
    <w:rsid w:val="00186A58"/>
    <w:rsid w:val="00196758"/>
    <w:rsid w:val="001972F9"/>
    <w:rsid w:val="001C0847"/>
    <w:rsid w:val="001D53CD"/>
    <w:rsid w:val="001D77E2"/>
    <w:rsid w:val="001E7BA1"/>
    <w:rsid w:val="001F2056"/>
    <w:rsid w:val="00200F56"/>
    <w:rsid w:val="00210B9E"/>
    <w:rsid w:val="0021785E"/>
    <w:rsid w:val="002216CF"/>
    <w:rsid w:val="00221DFA"/>
    <w:rsid w:val="002264E9"/>
    <w:rsid w:val="00232F2A"/>
    <w:rsid w:val="00244EF1"/>
    <w:rsid w:val="00246B32"/>
    <w:rsid w:val="00253441"/>
    <w:rsid w:val="00254B18"/>
    <w:rsid w:val="00267FB3"/>
    <w:rsid w:val="00272413"/>
    <w:rsid w:val="002766B7"/>
    <w:rsid w:val="00287B07"/>
    <w:rsid w:val="002B0A0F"/>
    <w:rsid w:val="002B24DC"/>
    <w:rsid w:val="002B4380"/>
    <w:rsid w:val="002B4F62"/>
    <w:rsid w:val="002E42E5"/>
    <w:rsid w:val="002E47FB"/>
    <w:rsid w:val="002F0333"/>
    <w:rsid w:val="002F31A2"/>
    <w:rsid w:val="00301389"/>
    <w:rsid w:val="003050DE"/>
    <w:rsid w:val="00305386"/>
    <w:rsid w:val="00310A69"/>
    <w:rsid w:val="0031278B"/>
    <w:rsid w:val="00322848"/>
    <w:rsid w:val="00336309"/>
    <w:rsid w:val="00355784"/>
    <w:rsid w:val="00370AF6"/>
    <w:rsid w:val="003807D9"/>
    <w:rsid w:val="003829BC"/>
    <w:rsid w:val="003A3A81"/>
    <w:rsid w:val="003A5E5A"/>
    <w:rsid w:val="003B0336"/>
    <w:rsid w:val="003B20FD"/>
    <w:rsid w:val="003B4522"/>
    <w:rsid w:val="003D4493"/>
    <w:rsid w:val="003D591E"/>
    <w:rsid w:val="003F585B"/>
    <w:rsid w:val="004163A6"/>
    <w:rsid w:val="00423FE9"/>
    <w:rsid w:val="0043418C"/>
    <w:rsid w:val="00440495"/>
    <w:rsid w:val="00456FB1"/>
    <w:rsid w:val="00474457"/>
    <w:rsid w:val="00474F7C"/>
    <w:rsid w:val="0048142B"/>
    <w:rsid w:val="00492E3B"/>
    <w:rsid w:val="004A186C"/>
    <w:rsid w:val="004A4F2F"/>
    <w:rsid w:val="004A5E34"/>
    <w:rsid w:val="004B04E7"/>
    <w:rsid w:val="004B194B"/>
    <w:rsid w:val="004B48B9"/>
    <w:rsid w:val="004C26C2"/>
    <w:rsid w:val="004C4367"/>
    <w:rsid w:val="004E527A"/>
    <w:rsid w:val="00505624"/>
    <w:rsid w:val="00512D43"/>
    <w:rsid w:val="00512E3A"/>
    <w:rsid w:val="00535F6F"/>
    <w:rsid w:val="005425C0"/>
    <w:rsid w:val="00565308"/>
    <w:rsid w:val="005722F4"/>
    <w:rsid w:val="00577A65"/>
    <w:rsid w:val="00581512"/>
    <w:rsid w:val="005962EA"/>
    <w:rsid w:val="005A6820"/>
    <w:rsid w:val="005D6C6E"/>
    <w:rsid w:val="005D6E4A"/>
    <w:rsid w:val="005E7E2D"/>
    <w:rsid w:val="005F2AF0"/>
    <w:rsid w:val="005F3505"/>
    <w:rsid w:val="006169A3"/>
    <w:rsid w:val="00620C0B"/>
    <w:rsid w:val="00625283"/>
    <w:rsid w:val="00626AEC"/>
    <w:rsid w:val="00630A3E"/>
    <w:rsid w:val="00640818"/>
    <w:rsid w:val="00640A22"/>
    <w:rsid w:val="00647164"/>
    <w:rsid w:val="00653678"/>
    <w:rsid w:val="00663800"/>
    <w:rsid w:val="00684368"/>
    <w:rsid w:val="0068593A"/>
    <w:rsid w:val="00690E9F"/>
    <w:rsid w:val="0069191E"/>
    <w:rsid w:val="00695780"/>
    <w:rsid w:val="006A27E9"/>
    <w:rsid w:val="006A32CC"/>
    <w:rsid w:val="006C6746"/>
    <w:rsid w:val="006D0E03"/>
    <w:rsid w:val="006E38B5"/>
    <w:rsid w:val="006E42A9"/>
    <w:rsid w:val="006F1295"/>
    <w:rsid w:val="006F32E2"/>
    <w:rsid w:val="007039E7"/>
    <w:rsid w:val="00711F18"/>
    <w:rsid w:val="00724248"/>
    <w:rsid w:val="00730086"/>
    <w:rsid w:val="00750CAC"/>
    <w:rsid w:val="007574EF"/>
    <w:rsid w:val="007660AA"/>
    <w:rsid w:val="0078774E"/>
    <w:rsid w:val="00793D24"/>
    <w:rsid w:val="007978C3"/>
    <w:rsid w:val="007B41E8"/>
    <w:rsid w:val="007B788D"/>
    <w:rsid w:val="007D5598"/>
    <w:rsid w:val="007D71AE"/>
    <w:rsid w:val="007E3034"/>
    <w:rsid w:val="007F1F4F"/>
    <w:rsid w:val="00801248"/>
    <w:rsid w:val="008225B0"/>
    <w:rsid w:val="00826C29"/>
    <w:rsid w:val="00832AD1"/>
    <w:rsid w:val="008850B3"/>
    <w:rsid w:val="00886405"/>
    <w:rsid w:val="008C57DC"/>
    <w:rsid w:val="008E4E72"/>
    <w:rsid w:val="008E4E99"/>
    <w:rsid w:val="00913E60"/>
    <w:rsid w:val="00921564"/>
    <w:rsid w:val="00921879"/>
    <w:rsid w:val="009349D3"/>
    <w:rsid w:val="00944064"/>
    <w:rsid w:val="00947B34"/>
    <w:rsid w:val="00955C73"/>
    <w:rsid w:val="00960DDF"/>
    <w:rsid w:val="00961D99"/>
    <w:rsid w:val="00963796"/>
    <w:rsid w:val="00981E15"/>
    <w:rsid w:val="00984708"/>
    <w:rsid w:val="009A1E6B"/>
    <w:rsid w:val="009A5ECC"/>
    <w:rsid w:val="009A6410"/>
    <w:rsid w:val="009B3ACE"/>
    <w:rsid w:val="009B5E31"/>
    <w:rsid w:val="009E620A"/>
    <w:rsid w:val="009E7C48"/>
    <w:rsid w:val="009F04BC"/>
    <w:rsid w:val="009F1F78"/>
    <w:rsid w:val="009F2812"/>
    <w:rsid w:val="00A00EA6"/>
    <w:rsid w:val="00A1020C"/>
    <w:rsid w:val="00A227F6"/>
    <w:rsid w:val="00A30209"/>
    <w:rsid w:val="00A36095"/>
    <w:rsid w:val="00A364A5"/>
    <w:rsid w:val="00A430C2"/>
    <w:rsid w:val="00A463C8"/>
    <w:rsid w:val="00A54C62"/>
    <w:rsid w:val="00A64EE7"/>
    <w:rsid w:val="00A741AB"/>
    <w:rsid w:val="00A979AD"/>
    <w:rsid w:val="00AA7A40"/>
    <w:rsid w:val="00AC60F3"/>
    <w:rsid w:val="00AC6E79"/>
    <w:rsid w:val="00AE2036"/>
    <w:rsid w:val="00AE5740"/>
    <w:rsid w:val="00AF3657"/>
    <w:rsid w:val="00B20D72"/>
    <w:rsid w:val="00B24458"/>
    <w:rsid w:val="00B35335"/>
    <w:rsid w:val="00B35A62"/>
    <w:rsid w:val="00B5050C"/>
    <w:rsid w:val="00B60F66"/>
    <w:rsid w:val="00B61BC3"/>
    <w:rsid w:val="00B63414"/>
    <w:rsid w:val="00B65D07"/>
    <w:rsid w:val="00B6705A"/>
    <w:rsid w:val="00B94C92"/>
    <w:rsid w:val="00BB4227"/>
    <w:rsid w:val="00BC4F5E"/>
    <w:rsid w:val="00BD76FA"/>
    <w:rsid w:val="00BE2880"/>
    <w:rsid w:val="00BF12F5"/>
    <w:rsid w:val="00BF4A00"/>
    <w:rsid w:val="00C00918"/>
    <w:rsid w:val="00C02AF5"/>
    <w:rsid w:val="00C0574A"/>
    <w:rsid w:val="00C101A1"/>
    <w:rsid w:val="00C13096"/>
    <w:rsid w:val="00C14DCF"/>
    <w:rsid w:val="00C31B92"/>
    <w:rsid w:val="00C34D1B"/>
    <w:rsid w:val="00C52C8B"/>
    <w:rsid w:val="00C53F5F"/>
    <w:rsid w:val="00C56144"/>
    <w:rsid w:val="00C675D6"/>
    <w:rsid w:val="00C70C85"/>
    <w:rsid w:val="00C8030A"/>
    <w:rsid w:val="00C80995"/>
    <w:rsid w:val="00C827DD"/>
    <w:rsid w:val="00C94A6F"/>
    <w:rsid w:val="00CA6F5B"/>
    <w:rsid w:val="00CD22DB"/>
    <w:rsid w:val="00CD4507"/>
    <w:rsid w:val="00CD7623"/>
    <w:rsid w:val="00CE559A"/>
    <w:rsid w:val="00CE7CC1"/>
    <w:rsid w:val="00CF2079"/>
    <w:rsid w:val="00CF643A"/>
    <w:rsid w:val="00D0375B"/>
    <w:rsid w:val="00D06CF2"/>
    <w:rsid w:val="00D148A7"/>
    <w:rsid w:val="00D2314A"/>
    <w:rsid w:val="00D27A06"/>
    <w:rsid w:val="00D32034"/>
    <w:rsid w:val="00D35D07"/>
    <w:rsid w:val="00D36802"/>
    <w:rsid w:val="00D55354"/>
    <w:rsid w:val="00D7081F"/>
    <w:rsid w:val="00D9378A"/>
    <w:rsid w:val="00DA384B"/>
    <w:rsid w:val="00DA6C5B"/>
    <w:rsid w:val="00DC0C38"/>
    <w:rsid w:val="00DC5EA4"/>
    <w:rsid w:val="00DD0B70"/>
    <w:rsid w:val="00DD391E"/>
    <w:rsid w:val="00DE3FD6"/>
    <w:rsid w:val="00DE4BA2"/>
    <w:rsid w:val="00DE6E2E"/>
    <w:rsid w:val="00DE76D3"/>
    <w:rsid w:val="00DF6FDD"/>
    <w:rsid w:val="00E3772C"/>
    <w:rsid w:val="00E41B13"/>
    <w:rsid w:val="00E431B2"/>
    <w:rsid w:val="00E44822"/>
    <w:rsid w:val="00E5428F"/>
    <w:rsid w:val="00E545C3"/>
    <w:rsid w:val="00E551EC"/>
    <w:rsid w:val="00E65DE3"/>
    <w:rsid w:val="00E71F2D"/>
    <w:rsid w:val="00E72B2C"/>
    <w:rsid w:val="00E72D0D"/>
    <w:rsid w:val="00E77601"/>
    <w:rsid w:val="00EA5389"/>
    <w:rsid w:val="00EA6EBB"/>
    <w:rsid w:val="00EB21F6"/>
    <w:rsid w:val="00EB3DA0"/>
    <w:rsid w:val="00EC51C0"/>
    <w:rsid w:val="00EC58EC"/>
    <w:rsid w:val="00EF1F66"/>
    <w:rsid w:val="00F07F32"/>
    <w:rsid w:val="00F10E44"/>
    <w:rsid w:val="00F210E6"/>
    <w:rsid w:val="00F52406"/>
    <w:rsid w:val="00F551F5"/>
    <w:rsid w:val="00F60703"/>
    <w:rsid w:val="00F60FD1"/>
    <w:rsid w:val="00F80ABB"/>
    <w:rsid w:val="00F85B67"/>
    <w:rsid w:val="00F92053"/>
    <w:rsid w:val="00F9382A"/>
    <w:rsid w:val="00F966AF"/>
    <w:rsid w:val="00F97D99"/>
    <w:rsid w:val="00FA6662"/>
    <w:rsid w:val="00FB2ECE"/>
    <w:rsid w:val="00FB3E69"/>
    <w:rsid w:val="00FC5BEB"/>
    <w:rsid w:val="00FD1497"/>
    <w:rsid w:val="00FD6382"/>
    <w:rsid w:val="00FD68CC"/>
    <w:rsid w:val="00FD78F2"/>
    <w:rsid w:val="00FF0743"/>
    <w:rsid w:val="00FF60EA"/>
    <w:rsid w:val="00FF701F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1FC8"/>
  <w15:chartTrackingRefBased/>
  <w15:docId w15:val="{A388763C-48BD-4FAE-820F-0D0FBFA8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7C4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F60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55F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9E7C48"/>
    <w:pPr>
      <w:widowControl/>
      <w:spacing w:before="100" w:beforeAutospacing="1" w:after="100" w:afterAutospacing="1"/>
      <w:ind w:firstLine="0"/>
      <w:jc w:val="left"/>
    </w:pPr>
  </w:style>
  <w:style w:type="paragraph" w:styleId="a5">
    <w:name w:val="List Paragraph"/>
    <w:basedOn w:val="a0"/>
    <w:uiPriority w:val="34"/>
    <w:qFormat/>
    <w:rsid w:val="009A5ECC"/>
    <w:pPr>
      <w:ind w:left="720"/>
      <w:contextualSpacing/>
    </w:pPr>
  </w:style>
  <w:style w:type="character" w:styleId="a6">
    <w:name w:val="Hyperlink"/>
    <w:uiPriority w:val="99"/>
    <w:rsid w:val="00F210E6"/>
    <w:rPr>
      <w:color w:val="0000FF"/>
      <w:u w:val="single"/>
    </w:rPr>
  </w:style>
  <w:style w:type="paragraph" w:customStyle="1" w:styleId="a">
    <w:name w:val="список с точками"/>
    <w:basedOn w:val="a0"/>
    <w:rsid w:val="00F210E6"/>
    <w:pPr>
      <w:widowControl/>
      <w:numPr>
        <w:numId w:val="1"/>
      </w:numPr>
      <w:spacing w:line="312" w:lineRule="auto"/>
    </w:pPr>
  </w:style>
  <w:style w:type="character" w:customStyle="1" w:styleId="10">
    <w:name w:val="Заголовок 1 Знак"/>
    <w:basedOn w:val="a1"/>
    <w:link w:val="1"/>
    <w:uiPriority w:val="9"/>
    <w:rsid w:val="00FF60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0"/>
    <w:uiPriority w:val="39"/>
    <w:unhideWhenUsed/>
    <w:qFormat/>
    <w:rsid w:val="00FF60EA"/>
    <w:pPr>
      <w:widowControl/>
      <w:spacing w:line="259" w:lineRule="auto"/>
      <w:ind w:firstLine="0"/>
      <w:jc w:val="left"/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FF60EA"/>
    <w:pPr>
      <w:spacing w:after="100"/>
    </w:pPr>
  </w:style>
  <w:style w:type="paragraph" w:styleId="a8">
    <w:name w:val="header"/>
    <w:basedOn w:val="a0"/>
    <w:link w:val="a9"/>
    <w:uiPriority w:val="99"/>
    <w:unhideWhenUsed/>
    <w:rsid w:val="009B5E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9B5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9B5E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9B5E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uiPriority w:val="39"/>
    <w:rsid w:val="009B5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0"/>
    <w:next w:val="a0"/>
    <w:autoRedefine/>
    <w:uiPriority w:val="39"/>
    <w:unhideWhenUsed/>
    <w:rsid w:val="00D32034"/>
    <w:pPr>
      <w:spacing w:after="100"/>
      <w:ind w:left="240"/>
    </w:pPr>
  </w:style>
  <w:style w:type="character" w:customStyle="1" w:styleId="20">
    <w:name w:val="Заголовок 2 Знак"/>
    <w:basedOn w:val="a1"/>
    <w:link w:val="2"/>
    <w:uiPriority w:val="9"/>
    <w:semiHidden/>
    <w:rsid w:val="00055F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fontstyle01">
    <w:name w:val="fontstyle01"/>
    <w:basedOn w:val="a1"/>
    <w:rsid w:val="00C56144"/>
    <w:rPr>
      <w:rFonts w:ascii="MinionPro-Regular" w:hAnsi="MinionPro-Regular" w:hint="default"/>
      <w:b w:val="0"/>
      <w:bCs w:val="0"/>
      <w:i w:val="0"/>
      <w:iCs w:val="0"/>
      <w:color w:val="000000"/>
      <w:sz w:val="22"/>
      <w:szCs w:val="22"/>
    </w:rPr>
  </w:style>
  <w:style w:type="paragraph" w:styleId="ad">
    <w:name w:val="Balloon Text"/>
    <w:basedOn w:val="a0"/>
    <w:link w:val="ae"/>
    <w:uiPriority w:val="99"/>
    <w:semiHidden/>
    <w:unhideWhenUsed/>
    <w:rsid w:val="002B0A0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2B0A0F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1"/>
    <w:uiPriority w:val="99"/>
    <w:semiHidden/>
    <w:unhideWhenUsed/>
    <w:rsid w:val="00A979AD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A979AD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A979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979A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979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E52A5-901A-4F1C-A08A-6B8801BF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10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Ширап Цыдэнэ</dc:creator>
  <cp:keywords/>
  <dc:description/>
  <cp:lastModifiedBy>Пользователь</cp:lastModifiedBy>
  <cp:revision>5</cp:revision>
  <cp:lastPrinted>2021-04-12T10:04:00Z</cp:lastPrinted>
  <dcterms:created xsi:type="dcterms:W3CDTF">2022-04-05T14:22:00Z</dcterms:created>
  <dcterms:modified xsi:type="dcterms:W3CDTF">2022-04-07T13:39:00Z</dcterms:modified>
</cp:coreProperties>
</file>